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D3868" w14:textId="754E3CBD" w:rsidR="00A26E82" w:rsidRPr="002A794C" w:rsidRDefault="00A26E82" w:rsidP="00230247">
      <w:pPr>
        <w:pStyle w:val="Heading1"/>
        <w:jc w:val="center"/>
        <w:rPr>
          <w:sz w:val="20"/>
        </w:rPr>
      </w:pPr>
      <w:bookmarkStart w:id="0" w:name="_Toc461530753"/>
      <w:r w:rsidRPr="002A794C">
        <w:rPr>
          <w:sz w:val="20"/>
        </w:rPr>
        <w:t xml:space="preserve">Lone </w:t>
      </w:r>
      <w:r w:rsidR="009521A7">
        <w:rPr>
          <w:sz w:val="20"/>
        </w:rPr>
        <w:t>W</w:t>
      </w:r>
      <w:r w:rsidRPr="002A794C">
        <w:rPr>
          <w:sz w:val="20"/>
        </w:rPr>
        <w:t xml:space="preserve">orkers’ </w:t>
      </w:r>
      <w:r w:rsidR="009521A7">
        <w:rPr>
          <w:sz w:val="20"/>
        </w:rPr>
        <w:t>Policy</w:t>
      </w:r>
      <w:bookmarkEnd w:id="0"/>
    </w:p>
    <w:p w14:paraId="1E69B81D" w14:textId="77777777" w:rsidR="0059443B" w:rsidRDefault="0059443B" w:rsidP="00A26E82">
      <w:pPr>
        <w:jc w:val="both"/>
        <w:rPr>
          <w:rFonts w:cs="Arial"/>
          <w:sz w:val="20"/>
          <w:szCs w:val="20"/>
        </w:rPr>
      </w:pPr>
    </w:p>
    <w:p w14:paraId="58C8EB34" w14:textId="66EBFB25" w:rsidR="00A26E82" w:rsidRPr="002A794C" w:rsidRDefault="00A26E82" w:rsidP="00A26E82">
      <w:pPr>
        <w:jc w:val="both"/>
        <w:rPr>
          <w:rFonts w:cs="Arial"/>
          <w:sz w:val="20"/>
          <w:szCs w:val="20"/>
        </w:rPr>
      </w:pPr>
      <w:r w:rsidRPr="002A794C">
        <w:rPr>
          <w:rFonts w:cs="Arial"/>
          <w:sz w:val="20"/>
          <w:szCs w:val="20"/>
        </w:rPr>
        <w:t xml:space="preserve">On occasion </w:t>
      </w:r>
      <w:r w:rsidR="001C57DE">
        <w:rPr>
          <w:rFonts w:cs="Arial"/>
          <w:sz w:val="20"/>
          <w:szCs w:val="20"/>
        </w:rPr>
        <w:t>Glow Education Project</w:t>
      </w:r>
      <w:r w:rsidRPr="002A794C">
        <w:rPr>
          <w:rFonts w:cs="Arial"/>
          <w:sz w:val="20"/>
          <w:szCs w:val="20"/>
        </w:rPr>
        <w:t xml:space="preserve"> staff may be involved in unaccompanied external visits. This creates potential risk from: </w:t>
      </w:r>
    </w:p>
    <w:p w14:paraId="2EF40C59" w14:textId="77777777" w:rsidR="00A26E82" w:rsidRPr="002A794C" w:rsidRDefault="00A26E82" w:rsidP="00A26E82">
      <w:pPr>
        <w:numPr>
          <w:ilvl w:val="0"/>
          <w:numId w:val="2"/>
        </w:numPr>
        <w:tabs>
          <w:tab w:val="clear" w:pos="720"/>
          <w:tab w:val="num" w:pos="284"/>
        </w:tabs>
        <w:ind w:left="284" w:hanging="284"/>
        <w:jc w:val="both"/>
        <w:rPr>
          <w:rFonts w:cs="Arial"/>
          <w:sz w:val="20"/>
          <w:szCs w:val="20"/>
        </w:rPr>
      </w:pPr>
      <w:r w:rsidRPr="002A794C">
        <w:rPr>
          <w:rFonts w:cs="Arial"/>
          <w:sz w:val="20"/>
          <w:szCs w:val="20"/>
        </w:rPr>
        <w:t>Verbal abuse</w:t>
      </w:r>
    </w:p>
    <w:p w14:paraId="638A7FBB" w14:textId="77777777" w:rsidR="00A26E82" w:rsidRPr="002A794C" w:rsidRDefault="00A26E82" w:rsidP="00A26E82">
      <w:pPr>
        <w:numPr>
          <w:ilvl w:val="0"/>
          <w:numId w:val="2"/>
        </w:numPr>
        <w:tabs>
          <w:tab w:val="clear" w:pos="720"/>
          <w:tab w:val="num" w:pos="284"/>
        </w:tabs>
        <w:ind w:left="284" w:hanging="284"/>
        <w:jc w:val="both"/>
        <w:rPr>
          <w:rFonts w:cs="Arial"/>
          <w:sz w:val="20"/>
          <w:szCs w:val="20"/>
        </w:rPr>
      </w:pPr>
      <w:r w:rsidRPr="002A794C">
        <w:rPr>
          <w:rFonts w:cs="Arial"/>
          <w:sz w:val="20"/>
          <w:szCs w:val="20"/>
        </w:rPr>
        <w:t>Intimidation</w:t>
      </w:r>
    </w:p>
    <w:p w14:paraId="53531B20" w14:textId="77777777" w:rsidR="00A26E82" w:rsidRPr="002A794C" w:rsidRDefault="00A26E82" w:rsidP="00A26E82">
      <w:pPr>
        <w:numPr>
          <w:ilvl w:val="0"/>
          <w:numId w:val="2"/>
        </w:numPr>
        <w:tabs>
          <w:tab w:val="clear" w:pos="720"/>
          <w:tab w:val="num" w:pos="284"/>
        </w:tabs>
        <w:ind w:left="284" w:hanging="284"/>
        <w:jc w:val="both"/>
        <w:rPr>
          <w:rFonts w:cs="Arial"/>
          <w:sz w:val="20"/>
          <w:szCs w:val="20"/>
        </w:rPr>
      </w:pPr>
      <w:r w:rsidRPr="002A794C">
        <w:rPr>
          <w:rFonts w:cs="Arial"/>
          <w:sz w:val="20"/>
          <w:szCs w:val="20"/>
        </w:rPr>
        <w:t>Theft and/or damage of personal property</w:t>
      </w:r>
    </w:p>
    <w:p w14:paraId="36446D92" w14:textId="77777777" w:rsidR="00A26E82" w:rsidRPr="002A794C" w:rsidRDefault="00A26E82" w:rsidP="00A26E82">
      <w:pPr>
        <w:numPr>
          <w:ilvl w:val="0"/>
          <w:numId w:val="2"/>
        </w:numPr>
        <w:tabs>
          <w:tab w:val="clear" w:pos="720"/>
          <w:tab w:val="num" w:pos="284"/>
        </w:tabs>
        <w:ind w:left="284" w:hanging="284"/>
        <w:jc w:val="both"/>
        <w:rPr>
          <w:rFonts w:cs="Arial"/>
          <w:sz w:val="20"/>
          <w:szCs w:val="20"/>
        </w:rPr>
      </w:pPr>
      <w:r w:rsidRPr="002A794C">
        <w:rPr>
          <w:rFonts w:cs="Arial"/>
          <w:sz w:val="20"/>
          <w:szCs w:val="20"/>
        </w:rPr>
        <w:t>Violence to the individual</w:t>
      </w:r>
    </w:p>
    <w:p w14:paraId="7A2C56CC" w14:textId="77777777" w:rsidR="00A26E82" w:rsidRPr="002A794C" w:rsidRDefault="00A26E82" w:rsidP="00A26E82">
      <w:pPr>
        <w:jc w:val="both"/>
        <w:rPr>
          <w:rFonts w:cs="Arial"/>
          <w:sz w:val="20"/>
          <w:szCs w:val="20"/>
        </w:rPr>
      </w:pPr>
    </w:p>
    <w:p w14:paraId="120ACB5F" w14:textId="03D920B9" w:rsidR="00A26E82" w:rsidRPr="002A794C" w:rsidRDefault="001C57DE" w:rsidP="00A26E82">
      <w:pPr>
        <w:jc w:val="both"/>
        <w:rPr>
          <w:rFonts w:cs="Arial"/>
          <w:sz w:val="20"/>
          <w:szCs w:val="20"/>
        </w:rPr>
      </w:pPr>
      <w:r>
        <w:rPr>
          <w:rFonts w:cs="Arial"/>
          <w:sz w:val="20"/>
          <w:szCs w:val="20"/>
        </w:rPr>
        <w:t>Glow Education Project</w:t>
      </w:r>
      <w:r w:rsidR="00A26E82" w:rsidRPr="002A794C">
        <w:rPr>
          <w:rFonts w:cs="Arial"/>
          <w:sz w:val="20"/>
          <w:szCs w:val="20"/>
        </w:rPr>
        <w:t xml:space="preserve"> will seek to:</w:t>
      </w:r>
    </w:p>
    <w:p w14:paraId="4328A758" w14:textId="77777777" w:rsidR="00A26E82" w:rsidRPr="002A794C" w:rsidRDefault="00A26E82" w:rsidP="00A26E82">
      <w:pPr>
        <w:numPr>
          <w:ilvl w:val="0"/>
          <w:numId w:val="2"/>
        </w:numPr>
        <w:tabs>
          <w:tab w:val="clear" w:pos="720"/>
          <w:tab w:val="num" w:pos="284"/>
        </w:tabs>
        <w:ind w:left="284" w:hanging="284"/>
        <w:jc w:val="both"/>
        <w:rPr>
          <w:rFonts w:cs="Arial"/>
          <w:sz w:val="20"/>
          <w:szCs w:val="20"/>
        </w:rPr>
      </w:pPr>
      <w:r w:rsidRPr="002A794C">
        <w:rPr>
          <w:rFonts w:cs="Arial"/>
          <w:sz w:val="20"/>
          <w:szCs w:val="20"/>
        </w:rPr>
        <w:t>Ensure wherever practicable that all staff adhere to safe working practices as outlined in this procedure (see guidance), and that staff and their manager work together to assess the risk involved in certain situations.</w:t>
      </w:r>
    </w:p>
    <w:p w14:paraId="09A8BEC7" w14:textId="77777777" w:rsidR="00A26E82" w:rsidRPr="002A794C" w:rsidRDefault="00A26E82" w:rsidP="00A26E82">
      <w:pPr>
        <w:numPr>
          <w:ilvl w:val="0"/>
          <w:numId w:val="2"/>
        </w:numPr>
        <w:tabs>
          <w:tab w:val="clear" w:pos="720"/>
          <w:tab w:val="num" w:pos="284"/>
        </w:tabs>
        <w:ind w:left="284" w:hanging="284"/>
        <w:jc w:val="both"/>
        <w:rPr>
          <w:rFonts w:cs="Arial"/>
          <w:sz w:val="20"/>
          <w:szCs w:val="20"/>
        </w:rPr>
      </w:pPr>
      <w:r w:rsidRPr="002A794C">
        <w:rPr>
          <w:rFonts w:cs="Arial"/>
          <w:sz w:val="20"/>
          <w:szCs w:val="20"/>
        </w:rPr>
        <w:t>Ensure a detailed record of all incidents is kept and that an incident form is completed as soon as practicable after an incident has occurred (Minor Incident/Near Miss Form).</w:t>
      </w:r>
    </w:p>
    <w:p w14:paraId="29AB89AC" w14:textId="77777777" w:rsidR="00A26E82" w:rsidRPr="002A794C" w:rsidRDefault="00A26E82" w:rsidP="00A26E82">
      <w:pPr>
        <w:pStyle w:val="Heading3"/>
      </w:pPr>
    </w:p>
    <w:p w14:paraId="34CD59DC" w14:textId="77777777" w:rsidR="00A26E82" w:rsidRPr="002A794C" w:rsidRDefault="00A26E82" w:rsidP="00A26E82">
      <w:pPr>
        <w:rPr>
          <w:rFonts w:cs="Arial"/>
          <w:b/>
          <w:sz w:val="20"/>
          <w:szCs w:val="20"/>
        </w:rPr>
      </w:pPr>
      <w:r w:rsidRPr="002A794C">
        <w:rPr>
          <w:rFonts w:cs="Arial"/>
          <w:b/>
          <w:sz w:val="20"/>
          <w:szCs w:val="20"/>
        </w:rPr>
        <w:t>Training, instruction and information</w:t>
      </w:r>
    </w:p>
    <w:p w14:paraId="44FD269C" w14:textId="77777777" w:rsidR="00A26E82" w:rsidRPr="002A794C" w:rsidRDefault="00A26E82" w:rsidP="00A26E82">
      <w:pPr>
        <w:jc w:val="both"/>
        <w:rPr>
          <w:rFonts w:cs="Arial"/>
          <w:sz w:val="20"/>
          <w:szCs w:val="20"/>
        </w:rPr>
      </w:pPr>
      <w:r w:rsidRPr="002A794C">
        <w:rPr>
          <w:rFonts w:cs="Arial"/>
          <w:sz w:val="20"/>
          <w:szCs w:val="20"/>
        </w:rPr>
        <w:t xml:space="preserve">Employees who are identified as potential Lone Workers should be made aware of this procedure and other relevant procedures at induction. </w:t>
      </w:r>
    </w:p>
    <w:p w14:paraId="3EBF18C5" w14:textId="77777777" w:rsidR="00A26E82" w:rsidRDefault="00A26E82" w:rsidP="00A26E82">
      <w:pPr>
        <w:jc w:val="both"/>
        <w:rPr>
          <w:rFonts w:cs="Arial"/>
          <w:sz w:val="20"/>
          <w:szCs w:val="20"/>
        </w:rPr>
      </w:pPr>
    </w:p>
    <w:p w14:paraId="44261F33" w14:textId="77777777" w:rsidR="0059443B" w:rsidRPr="0059443B" w:rsidRDefault="0059443B" w:rsidP="00A26E82">
      <w:pPr>
        <w:jc w:val="both"/>
        <w:rPr>
          <w:rFonts w:cs="Arial"/>
          <w:b/>
          <w:sz w:val="20"/>
          <w:szCs w:val="20"/>
        </w:rPr>
      </w:pPr>
      <w:r w:rsidRPr="0059443B">
        <w:rPr>
          <w:rFonts w:cs="Arial"/>
          <w:b/>
          <w:sz w:val="20"/>
          <w:szCs w:val="20"/>
        </w:rPr>
        <w:t>Communication</w:t>
      </w:r>
    </w:p>
    <w:p w14:paraId="0587B502" w14:textId="77777777" w:rsidR="0059443B" w:rsidRPr="0059443B" w:rsidRDefault="0059443B" w:rsidP="0059443B">
      <w:pPr>
        <w:pStyle w:val="ListParagraph"/>
        <w:numPr>
          <w:ilvl w:val="0"/>
          <w:numId w:val="3"/>
        </w:numPr>
        <w:ind w:left="284" w:hanging="284"/>
        <w:jc w:val="both"/>
        <w:rPr>
          <w:rFonts w:cs="Arial"/>
          <w:sz w:val="20"/>
          <w:szCs w:val="20"/>
        </w:rPr>
      </w:pPr>
      <w:r w:rsidRPr="0059443B">
        <w:rPr>
          <w:rFonts w:cs="Arial"/>
          <w:sz w:val="20"/>
          <w:szCs w:val="20"/>
        </w:rPr>
        <w:t>Staff will carry a charged mobile phone and will tex</w:t>
      </w:r>
      <w:r w:rsidR="00D175F8">
        <w:rPr>
          <w:rFonts w:cs="Arial"/>
          <w:sz w:val="20"/>
          <w:szCs w:val="20"/>
        </w:rPr>
        <w:t>t or email their arrival for an</w:t>
      </w:r>
      <w:r w:rsidRPr="0059443B">
        <w:rPr>
          <w:rFonts w:cs="Arial"/>
          <w:sz w:val="20"/>
          <w:szCs w:val="20"/>
        </w:rPr>
        <w:t>y appointment and send another email at the end of the shift/appointment.</w:t>
      </w:r>
    </w:p>
    <w:p w14:paraId="4237BA29" w14:textId="77777777" w:rsidR="0059443B" w:rsidRPr="0059443B" w:rsidRDefault="0059443B" w:rsidP="0059443B">
      <w:pPr>
        <w:pStyle w:val="ListParagraph"/>
        <w:numPr>
          <w:ilvl w:val="0"/>
          <w:numId w:val="3"/>
        </w:numPr>
        <w:ind w:left="284" w:hanging="284"/>
        <w:jc w:val="both"/>
        <w:rPr>
          <w:rFonts w:cs="Arial"/>
          <w:sz w:val="20"/>
          <w:szCs w:val="20"/>
        </w:rPr>
      </w:pPr>
      <w:r w:rsidRPr="0059443B">
        <w:rPr>
          <w:rFonts w:cs="Arial"/>
          <w:sz w:val="20"/>
          <w:szCs w:val="20"/>
        </w:rPr>
        <w:t>If at any time staff feel vulnerable they will take immediate action to keep safe and as soon as practicable will alert their line manager to any incident or concern.</w:t>
      </w:r>
    </w:p>
    <w:p w14:paraId="6EED85B7" w14:textId="77777777" w:rsidR="0059443B" w:rsidRDefault="0059443B" w:rsidP="0059443B">
      <w:pPr>
        <w:pStyle w:val="ListParagraph"/>
        <w:numPr>
          <w:ilvl w:val="0"/>
          <w:numId w:val="3"/>
        </w:numPr>
        <w:ind w:left="284" w:hanging="284"/>
        <w:jc w:val="both"/>
        <w:rPr>
          <w:rFonts w:cs="Arial"/>
          <w:sz w:val="20"/>
          <w:szCs w:val="20"/>
        </w:rPr>
      </w:pPr>
      <w:r w:rsidRPr="0059443B">
        <w:rPr>
          <w:rFonts w:cs="Arial"/>
          <w:sz w:val="20"/>
          <w:szCs w:val="20"/>
        </w:rPr>
        <w:t>Staff will keep relevant numbers for managers in their phone and will call emergency services if they require immediate assistance.</w:t>
      </w:r>
    </w:p>
    <w:p w14:paraId="292FC0FB" w14:textId="77777777" w:rsidR="0059443B" w:rsidRPr="0059443B" w:rsidRDefault="0059443B" w:rsidP="0059443B">
      <w:pPr>
        <w:pStyle w:val="ListParagraph"/>
        <w:numPr>
          <w:ilvl w:val="0"/>
          <w:numId w:val="3"/>
        </w:numPr>
        <w:ind w:left="284" w:hanging="284"/>
        <w:jc w:val="both"/>
        <w:rPr>
          <w:rFonts w:cs="Arial"/>
          <w:sz w:val="20"/>
          <w:szCs w:val="20"/>
        </w:rPr>
      </w:pPr>
      <w:r>
        <w:rPr>
          <w:rFonts w:cs="Arial"/>
          <w:sz w:val="20"/>
          <w:szCs w:val="20"/>
        </w:rPr>
        <w:t>Lone workers should not go into a situation if they feel at risk. Regardless of any existing risk assessment – situational risk at the time of any visit or activity must be taken into account. Any such concerns should be reported to the line manager.</w:t>
      </w:r>
    </w:p>
    <w:p w14:paraId="280B2EA2" w14:textId="77777777" w:rsidR="0059443B" w:rsidRPr="002A794C" w:rsidRDefault="0059443B" w:rsidP="0059443B">
      <w:pPr>
        <w:ind w:left="284" w:hanging="284"/>
        <w:jc w:val="both"/>
        <w:rPr>
          <w:rFonts w:cs="Arial"/>
          <w:sz w:val="20"/>
          <w:szCs w:val="20"/>
        </w:rPr>
      </w:pPr>
    </w:p>
    <w:p w14:paraId="5008C156" w14:textId="77777777" w:rsidR="00A26E82" w:rsidRPr="002A794C" w:rsidRDefault="00A26E82" w:rsidP="00A26E82">
      <w:pPr>
        <w:rPr>
          <w:rFonts w:cs="Arial"/>
          <w:b/>
          <w:sz w:val="20"/>
          <w:szCs w:val="20"/>
        </w:rPr>
      </w:pPr>
      <w:r w:rsidRPr="002A794C">
        <w:rPr>
          <w:rFonts w:cs="Arial"/>
          <w:b/>
          <w:sz w:val="20"/>
          <w:szCs w:val="20"/>
        </w:rPr>
        <w:t xml:space="preserve">Guidance </w:t>
      </w:r>
    </w:p>
    <w:p w14:paraId="7AEDDAD4" w14:textId="77777777" w:rsidR="00A26E82" w:rsidRDefault="00A26E82" w:rsidP="00A26E82">
      <w:pPr>
        <w:jc w:val="both"/>
        <w:rPr>
          <w:rFonts w:cs="Arial"/>
          <w:sz w:val="20"/>
          <w:szCs w:val="20"/>
        </w:rPr>
      </w:pPr>
      <w:r w:rsidRPr="002A794C">
        <w:rPr>
          <w:rFonts w:cs="Arial"/>
          <w:sz w:val="20"/>
          <w:szCs w:val="20"/>
        </w:rPr>
        <w:t xml:space="preserve">Employees should consider the following factors prior to undertaking a visit. If they have any concerns about the overall risk involved in that visit, they should consult with a Senior Manager and agree appropriate action to be taken. This is not expected to be an onerous task, as most visits will follow a recognised pattern. </w:t>
      </w:r>
    </w:p>
    <w:p w14:paraId="11F0E803" w14:textId="77777777" w:rsidR="004E7A64" w:rsidRDefault="004E7A64" w:rsidP="00A26E82">
      <w:pPr>
        <w:jc w:val="both"/>
        <w:rPr>
          <w:rFonts w:cs="Arial"/>
          <w:sz w:val="20"/>
          <w:szCs w:val="20"/>
        </w:rPr>
      </w:pPr>
    </w:p>
    <w:p w14:paraId="62016B44" w14:textId="77777777" w:rsidR="004E7A64" w:rsidRPr="00C07D70" w:rsidRDefault="004E7A64" w:rsidP="00A26E82">
      <w:pPr>
        <w:jc w:val="both"/>
        <w:rPr>
          <w:rFonts w:cs="Arial"/>
          <w:b/>
          <w:sz w:val="20"/>
          <w:szCs w:val="20"/>
        </w:rPr>
      </w:pPr>
      <w:r w:rsidRPr="00C07D70">
        <w:rPr>
          <w:rFonts w:cs="Arial"/>
          <w:b/>
          <w:sz w:val="20"/>
          <w:szCs w:val="20"/>
        </w:rPr>
        <w:t>Transport</w:t>
      </w:r>
    </w:p>
    <w:p w14:paraId="6B7D0809" w14:textId="77777777" w:rsidR="004E7A64" w:rsidRDefault="004E7A64" w:rsidP="00C07D70">
      <w:pPr>
        <w:pStyle w:val="ListParagraph"/>
        <w:numPr>
          <w:ilvl w:val="0"/>
          <w:numId w:val="4"/>
        </w:numPr>
        <w:ind w:left="284" w:hanging="284"/>
        <w:jc w:val="both"/>
        <w:rPr>
          <w:rFonts w:cs="Arial"/>
          <w:sz w:val="20"/>
          <w:szCs w:val="20"/>
        </w:rPr>
      </w:pPr>
      <w:r w:rsidRPr="00C07D70">
        <w:rPr>
          <w:rFonts w:cs="Arial"/>
          <w:sz w:val="20"/>
          <w:szCs w:val="20"/>
        </w:rPr>
        <w:t>Staff who utilise their o</w:t>
      </w:r>
      <w:r w:rsidR="00C07D70" w:rsidRPr="00C07D70">
        <w:rPr>
          <w:rFonts w:cs="Arial"/>
          <w:sz w:val="20"/>
          <w:szCs w:val="20"/>
        </w:rPr>
        <w:t>w</w:t>
      </w:r>
      <w:r w:rsidRPr="00C07D70">
        <w:rPr>
          <w:rFonts w:cs="Arial"/>
          <w:sz w:val="20"/>
          <w:szCs w:val="20"/>
        </w:rPr>
        <w:t xml:space="preserve">n vehicles for work will adhere to our </w:t>
      </w:r>
      <w:r w:rsidR="00C07D70" w:rsidRPr="00C07D70">
        <w:rPr>
          <w:rFonts w:cs="Arial"/>
          <w:sz w:val="20"/>
          <w:szCs w:val="20"/>
        </w:rPr>
        <w:t>Driver’</w:t>
      </w:r>
      <w:r w:rsidR="00C07D70">
        <w:rPr>
          <w:rFonts w:cs="Arial"/>
          <w:sz w:val="20"/>
          <w:szCs w:val="20"/>
        </w:rPr>
        <w:t>s Policy and will ensure their vehicle is safe and sound in terms of best practice.</w:t>
      </w:r>
    </w:p>
    <w:p w14:paraId="36AA3689" w14:textId="77777777" w:rsidR="00C07D70" w:rsidRDefault="00C07D70" w:rsidP="00C07D70">
      <w:pPr>
        <w:pStyle w:val="ListParagraph"/>
        <w:numPr>
          <w:ilvl w:val="0"/>
          <w:numId w:val="4"/>
        </w:numPr>
        <w:ind w:left="284" w:hanging="284"/>
        <w:jc w:val="both"/>
        <w:rPr>
          <w:rFonts w:cs="Arial"/>
          <w:sz w:val="20"/>
          <w:szCs w:val="20"/>
        </w:rPr>
      </w:pPr>
      <w:r>
        <w:rPr>
          <w:rFonts w:cs="Arial"/>
          <w:sz w:val="20"/>
          <w:szCs w:val="20"/>
        </w:rPr>
        <w:t>All vehicles must be insured for business use.</w:t>
      </w:r>
    </w:p>
    <w:p w14:paraId="3AFAE396" w14:textId="77777777" w:rsidR="00C07D70" w:rsidRDefault="00C07D70" w:rsidP="00C07D70">
      <w:pPr>
        <w:pStyle w:val="ListParagraph"/>
        <w:numPr>
          <w:ilvl w:val="0"/>
          <w:numId w:val="4"/>
        </w:numPr>
        <w:ind w:left="284" w:hanging="284"/>
        <w:jc w:val="both"/>
        <w:rPr>
          <w:rFonts w:cs="Arial"/>
          <w:sz w:val="20"/>
          <w:szCs w:val="20"/>
        </w:rPr>
      </w:pPr>
      <w:r>
        <w:rPr>
          <w:rFonts w:cs="Arial"/>
          <w:sz w:val="20"/>
          <w:szCs w:val="20"/>
        </w:rPr>
        <w:t>If a learner poses a high risk of violence or potential disruption to the safety of drivers then they will either be accompanied by other staff members or will use public transport for the purpose of any journey.</w:t>
      </w:r>
    </w:p>
    <w:p w14:paraId="45F9C5B6" w14:textId="77777777" w:rsidR="00C07D70" w:rsidRPr="00435751" w:rsidRDefault="00C07D70" w:rsidP="00C07D70">
      <w:pPr>
        <w:pStyle w:val="ListParagraph"/>
        <w:numPr>
          <w:ilvl w:val="0"/>
          <w:numId w:val="4"/>
        </w:numPr>
        <w:ind w:left="284" w:hanging="284"/>
        <w:jc w:val="both"/>
        <w:rPr>
          <w:rFonts w:cs="Arial"/>
          <w:sz w:val="20"/>
          <w:szCs w:val="20"/>
        </w:rPr>
      </w:pPr>
      <w:r>
        <w:rPr>
          <w:rFonts w:cs="Arial"/>
          <w:sz w:val="20"/>
          <w:szCs w:val="20"/>
        </w:rPr>
        <w:t xml:space="preserve">Seat belts, speed limits and all other precautions set out within the Highway Code will be adhered </w:t>
      </w:r>
      <w:r w:rsidRPr="00435751">
        <w:rPr>
          <w:rFonts w:cs="Arial"/>
          <w:sz w:val="20"/>
          <w:szCs w:val="20"/>
        </w:rPr>
        <w:t>to in order to improve safety.</w:t>
      </w:r>
    </w:p>
    <w:p w14:paraId="1A22B741" w14:textId="77777777" w:rsidR="00C07D70" w:rsidRPr="00435751" w:rsidRDefault="00C07D70" w:rsidP="00C07D70">
      <w:pPr>
        <w:pStyle w:val="ListParagraph"/>
        <w:numPr>
          <w:ilvl w:val="0"/>
          <w:numId w:val="4"/>
        </w:numPr>
        <w:ind w:left="284" w:hanging="284"/>
        <w:jc w:val="both"/>
        <w:rPr>
          <w:rFonts w:cs="Arial"/>
          <w:sz w:val="20"/>
          <w:szCs w:val="20"/>
        </w:rPr>
      </w:pPr>
      <w:r w:rsidRPr="00435751">
        <w:rPr>
          <w:rFonts w:cs="Arial"/>
          <w:sz w:val="20"/>
          <w:szCs w:val="20"/>
        </w:rPr>
        <w:t>A first aid kit must be available and all staff must be first aid trained in order to work on a 1-2-1 basis with young people.</w:t>
      </w:r>
    </w:p>
    <w:p w14:paraId="40DCEDD0" w14:textId="77777777" w:rsidR="00C07D70" w:rsidRDefault="00C07D70" w:rsidP="00C07D70">
      <w:pPr>
        <w:jc w:val="both"/>
        <w:rPr>
          <w:rFonts w:cs="Arial"/>
          <w:color w:val="FF0000"/>
          <w:sz w:val="20"/>
          <w:szCs w:val="20"/>
        </w:rPr>
      </w:pPr>
    </w:p>
    <w:p w14:paraId="769C1D0D" w14:textId="77777777" w:rsidR="00C07D70" w:rsidRPr="00C07D70" w:rsidRDefault="00C07D70" w:rsidP="00C07D70">
      <w:pPr>
        <w:jc w:val="both"/>
        <w:rPr>
          <w:rFonts w:cs="Arial"/>
          <w:b/>
          <w:sz w:val="20"/>
          <w:szCs w:val="20"/>
        </w:rPr>
      </w:pPr>
      <w:r w:rsidRPr="00C07D70">
        <w:rPr>
          <w:rFonts w:cs="Arial"/>
          <w:b/>
          <w:sz w:val="20"/>
          <w:szCs w:val="20"/>
        </w:rPr>
        <w:t>Location</w:t>
      </w:r>
    </w:p>
    <w:p w14:paraId="5E13696B" w14:textId="77777777" w:rsidR="00A26E82" w:rsidRDefault="00C07D70" w:rsidP="00A26E82">
      <w:pPr>
        <w:jc w:val="both"/>
        <w:rPr>
          <w:rFonts w:cs="Arial"/>
          <w:sz w:val="20"/>
          <w:szCs w:val="20"/>
        </w:rPr>
      </w:pPr>
      <w:r>
        <w:rPr>
          <w:rFonts w:cs="Arial"/>
          <w:sz w:val="20"/>
          <w:szCs w:val="20"/>
        </w:rPr>
        <w:t>Staff will attempt to ensure the location of any activity is not isolated and that they are in range of a mobile phone network. If staff intend to perform an activity in an isolated area they should first discuss this with their manager and devise an appropriate risk management plan.</w:t>
      </w:r>
    </w:p>
    <w:p w14:paraId="29C004B7" w14:textId="77777777" w:rsidR="00C07D70" w:rsidRDefault="00C07D70" w:rsidP="00A26E82">
      <w:pPr>
        <w:jc w:val="both"/>
        <w:rPr>
          <w:rFonts w:cs="Arial"/>
          <w:sz w:val="20"/>
          <w:szCs w:val="20"/>
        </w:rPr>
      </w:pPr>
    </w:p>
    <w:p w14:paraId="4681A7F6" w14:textId="77777777" w:rsidR="00C07D70" w:rsidRPr="00962CF6" w:rsidRDefault="00C07D70" w:rsidP="00A26E82">
      <w:pPr>
        <w:jc w:val="both"/>
        <w:rPr>
          <w:rFonts w:cs="Arial"/>
          <w:b/>
          <w:sz w:val="20"/>
          <w:szCs w:val="20"/>
        </w:rPr>
      </w:pPr>
      <w:r w:rsidRPr="00962CF6">
        <w:rPr>
          <w:rFonts w:cs="Arial"/>
          <w:b/>
          <w:sz w:val="20"/>
          <w:szCs w:val="20"/>
        </w:rPr>
        <w:t>Risk assessment</w:t>
      </w:r>
    </w:p>
    <w:p w14:paraId="77156D25" w14:textId="77777777" w:rsidR="00962CF6" w:rsidRDefault="00C07D70" w:rsidP="00962CF6">
      <w:pPr>
        <w:pStyle w:val="ListParagraph"/>
        <w:numPr>
          <w:ilvl w:val="0"/>
          <w:numId w:val="5"/>
        </w:numPr>
        <w:ind w:left="284" w:hanging="284"/>
        <w:jc w:val="both"/>
        <w:rPr>
          <w:rFonts w:cs="Arial"/>
          <w:sz w:val="20"/>
          <w:szCs w:val="20"/>
        </w:rPr>
      </w:pPr>
      <w:r w:rsidRPr="00962CF6">
        <w:rPr>
          <w:rFonts w:cs="Arial"/>
          <w:sz w:val="20"/>
          <w:szCs w:val="20"/>
        </w:rPr>
        <w:t>If no risk assessment is available for a learner, staff should act as if the learner is high risk and adopt safe practice in terms of choosing a safer location, ensuring access to mobile phone, maintaining visibility in public areas and utilising the experience of other staff and carers in working with the learner.</w:t>
      </w:r>
    </w:p>
    <w:p w14:paraId="0C090A0C" w14:textId="77777777" w:rsidR="00962CF6" w:rsidRPr="00962CF6" w:rsidRDefault="00962CF6" w:rsidP="00962CF6">
      <w:pPr>
        <w:pStyle w:val="ListParagraph"/>
        <w:numPr>
          <w:ilvl w:val="0"/>
          <w:numId w:val="5"/>
        </w:numPr>
        <w:ind w:left="284" w:hanging="284"/>
        <w:jc w:val="both"/>
        <w:rPr>
          <w:rFonts w:cs="Arial"/>
          <w:sz w:val="20"/>
          <w:szCs w:val="20"/>
        </w:rPr>
      </w:pPr>
      <w:r w:rsidRPr="00962CF6">
        <w:rPr>
          <w:rFonts w:eastAsia="Cambria" w:cs="Arial"/>
          <w:w w:val="105"/>
          <w:sz w:val="20"/>
          <w:szCs w:val="20"/>
        </w:rPr>
        <w:lastRenderedPageBreak/>
        <w:t xml:space="preserve">Absconding: Each staff member must have contact details for the police and parents. If a </w:t>
      </w:r>
      <w:r>
        <w:rPr>
          <w:rFonts w:eastAsia="Cambria" w:cs="Arial"/>
          <w:w w:val="105"/>
          <w:sz w:val="20"/>
          <w:szCs w:val="20"/>
        </w:rPr>
        <w:t>learner</w:t>
      </w:r>
      <w:r w:rsidRPr="00962CF6">
        <w:rPr>
          <w:rFonts w:eastAsia="Cambria" w:cs="Arial"/>
          <w:spacing w:val="-11"/>
          <w:w w:val="105"/>
          <w:sz w:val="20"/>
          <w:szCs w:val="20"/>
        </w:rPr>
        <w:t xml:space="preserve"> </w:t>
      </w:r>
      <w:r w:rsidRPr="00962CF6">
        <w:rPr>
          <w:rFonts w:eastAsia="Cambria" w:cs="Arial"/>
          <w:w w:val="105"/>
          <w:sz w:val="20"/>
          <w:szCs w:val="20"/>
        </w:rPr>
        <w:t>absconds</w:t>
      </w:r>
      <w:r w:rsidRPr="00962CF6">
        <w:rPr>
          <w:rFonts w:eastAsia="Cambria" w:cs="Arial"/>
          <w:w w:val="102"/>
          <w:sz w:val="20"/>
          <w:szCs w:val="20"/>
        </w:rPr>
        <w:t xml:space="preserve"> </w:t>
      </w:r>
      <w:r w:rsidRPr="00962CF6">
        <w:rPr>
          <w:rFonts w:eastAsia="Cambria" w:cs="Arial"/>
          <w:w w:val="105"/>
          <w:sz w:val="20"/>
          <w:szCs w:val="20"/>
        </w:rPr>
        <w:t>they should report this to the parents and police as soon as possible. Due to the 1</w:t>
      </w:r>
      <w:r>
        <w:rPr>
          <w:rFonts w:eastAsia="Cambria" w:cs="Arial"/>
          <w:w w:val="105"/>
          <w:sz w:val="20"/>
          <w:szCs w:val="20"/>
        </w:rPr>
        <w:t>-2-1</w:t>
      </w:r>
      <w:r w:rsidRPr="00962CF6">
        <w:rPr>
          <w:rFonts w:eastAsia="Cambria" w:cs="Arial"/>
          <w:w w:val="105"/>
          <w:sz w:val="20"/>
          <w:szCs w:val="20"/>
        </w:rPr>
        <w:t xml:space="preserve"> nature of the</w:t>
      </w:r>
      <w:r w:rsidRPr="00962CF6">
        <w:rPr>
          <w:rFonts w:eastAsia="Cambria" w:cs="Arial"/>
          <w:spacing w:val="8"/>
          <w:w w:val="105"/>
          <w:sz w:val="20"/>
          <w:szCs w:val="20"/>
        </w:rPr>
        <w:t xml:space="preserve"> </w:t>
      </w:r>
      <w:r w:rsidRPr="00962CF6">
        <w:rPr>
          <w:rFonts w:eastAsia="Cambria" w:cs="Arial"/>
          <w:w w:val="105"/>
          <w:sz w:val="20"/>
          <w:szCs w:val="20"/>
        </w:rPr>
        <w:t>work</w:t>
      </w:r>
      <w:r>
        <w:rPr>
          <w:rFonts w:eastAsia="Cambria" w:cs="Arial"/>
          <w:w w:val="105"/>
          <w:sz w:val="20"/>
          <w:szCs w:val="20"/>
        </w:rPr>
        <w:t>,</w:t>
      </w:r>
      <w:r w:rsidRPr="00962CF6">
        <w:rPr>
          <w:rFonts w:eastAsia="Cambria" w:cs="Arial"/>
          <w:w w:val="102"/>
          <w:sz w:val="20"/>
          <w:szCs w:val="20"/>
        </w:rPr>
        <w:t xml:space="preserve"> </w:t>
      </w:r>
      <w:r w:rsidRPr="00962CF6">
        <w:rPr>
          <w:rFonts w:eastAsia="Cambria" w:cs="Arial"/>
          <w:w w:val="105"/>
          <w:sz w:val="20"/>
          <w:szCs w:val="20"/>
        </w:rPr>
        <w:t xml:space="preserve">staff not expected to prevent </w:t>
      </w:r>
      <w:r>
        <w:rPr>
          <w:rFonts w:eastAsia="Cambria" w:cs="Arial"/>
          <w:w w:val="105"/>
          <w:sz w:val="20"/>
          <w:szCs w:val="20"/>
        </w:rPr>
        <w:t>learners</w:t>
      </w:r>
      <w:r w:rsidRPr="00962CF6">
        <w:rPr>
          <w:rFonts w:eastAsia="Cambria" w:cs="Arial"/>
          <w:w w:val="105"/>
          <w:sz w:val="20"/>
          <w:szCs w:val="20"/>
        </w:rPr>
        <w:t xml:space="preserve"> absconding by the use of physical intervention</w:t>
      </w:r>
      <w:r w:rsidR="00807E6C">
        <w:rPr>
          <w:rFonts w:eastAsia="Cambria" w:cs="Arial"/>
          <w:w w:val="105"/>
          <w:sz w:val="20"/>
          <w:szCs w:val="20"/>
        </w:rPr>
        <w:t xml:space="preserve"> </w:t>
      </w:r>
      <w:r w:rsidRPr="00962CF6">
        <w:rPr>
          <w:rFonts w:eastAsia="Cambria" w:cs="Arial"/>
          <w:w w:val="105"/>
          <w:sz w:val="20"/>
          <w:szCs w:val="20"/>
        </w:rPr>
        <w:t>–</w:t>
      </w:r>
      <w:r w:rsidRPr="00962CF6">
        <w:rPr>
          <w:rFonts w:eastAsia="Cambria" w:cs="Arial"/>
          <w:spacing w:val="-9"/>
          <w:w w:val="105"/>
          <w:sz w:val="20"/>
          <w:szCs w:val="20"/>
        </w:rPr>
        <w:t xml:space="preserve"> </w:t>
      </w:r>
      <w:r w:rsidRPr="00962CF6">
        <w:rPr>
          <w:rFonts w:eastAsia="Cambria" w:cs="Arial"/>
          <w:w w:val="105"/>
          <w:sz w:val="20"/>
          <w:szCs w:val="20"/>
        </w:rPr>
        <w:t>relationships</w:t>
      </w:r>
      <w:r w:rsidRPr="00962CF6">
        <w:rPr>
          <w:rFonts w:eastAsia="Cambria" w:cs="Arial"/>
          <w:w w:val="102"/>
          <w:sz w:val="20"/>
          <w:szCs w:val="20"/>
        </w:rPr>
        <w:t xml:space="preserve"> </w:t>
      </w:r>
      <w:r w:rsidRPr="00962CF6">
        <w:rPr>
          <w:rFonts w:eastAsia="Cambria" w:cs="Arial"/>
          <w:w w:val="105"/>
          <w:sz w:val="20"/>
          <w:szCs w:val="20"/>
        </w:rPr>
        <w:t>and positive activities are the</w:t>
      </w:r>
      <w:r w:rsidRPr="00962CF6">
        <w:rPr>
          <w:rFonts w:eastAsia="Cambria" w:cs="Arial"/>
          <w:spacing w:val="6"/>
          <w:w w:val="105"/>
          <w:sz w:val="20"/>
          <w:szCs w:val="20"/>
        </w:rPr>
        <w:t xml:space="preserve"> </w:t>
      </w:r>
      <w:r w:rsidRPr="00962CF6">
        <w:rPr>
          <w:rFonts w:eastAsia="Cambria" w:cs="Arial"/>
          <w:w w:val="105"/>
          <w:sz w:val="20"/>
          <w:szCs w:val="20"/>
        </w:rPr>
        <w:t>key.</w:t>
      </w:r>
    </w:p>
    <w:p w14:paraId="51D32D86" w14:textId="77777777" w:rsidR="00962CF6" w:rsidRPr="00962CF6" w:rsidRDefault="00962CF6" w:rsidP="00962CF6">
      <w:pPr>
        <w:pStyle w:val="ListParagraph"/>
        <w:numPr>
          <w:ilvl w:val="0"/>
          <w:numId w:val="5"/>
        </w:numPr>
        <w:ind w:left="284" w:hanging="284"/>
        <w:jc w:val="both"/>
        <w:rPr>
          <w:rFonts w:cs="Arial"/>
          <w:sz w:val="20"/>
          <w:szCs w:val="20"/>
        </w:rPr>
      </w:pPr>
      <w:r w:rsidRPr="00962CF6">
        <w:rPr>
          <w:rFonts w:cs="Arial"/>
          <w:w w:val="105"/>
          <w:sz w:val="20"/>
          <w:szCs w:val="20"/>
        </w:rPr>
        <w:t>Violence &amp; Safe Risk Management: Unless evidence exists to the contrary all young people will</w:t>
      </w:r>
      <w:r w:rsidRPr="00962CF6">
        <w:rPr>
          <w:rFonts w:cs="Arial"/>
          <w:spacing w:val="-4"/>
          <w:w w:val="105"/>
          <w:sz w:val="20"/>
          <w:szCs w:val="20"/>
        </w:rPr>
        <w:t xml:space="preserve"> </w:t>
      </w:r>
      <w:r w:rsidRPr="00962CF6">
        <w:rPr>
          <w:rFonts w:cs="Arial"/>
          <w:w w:val="105"/>
          <w:sz w:val="20"/>
          <w:szCs w:val="20"/>
        </w:rPr>
        <w:t>be</w:t>
      </w:r>
      <w:r w:rsidRPr="00962CF6">
        <w:rPr>
          <w:rFonts w:cs="Arial"/>
          <w:w w:val="102"/>
          <w:sz w:val="20"/>
          <w:szCs w:val="20"/>
        </w:rPr>
        <w:t xml:space="preserve"> </w:t>
      </w:r>
      <w:r w:rsidRPr="00962CF6">
        <w:rPr>
          <w:rFonts w:cs="Arial"/>
          <w:w w:val="105"/>
          <w:sz w:val="20"/>
          <w:szCs w:val="20"/>
        </w:rPr>
        <w:t>deemed as high risk in terms of violence, property damage</w:t>
      </w:r>
      <w:r w:rsidR="00807E6C">
        <w:rPr>
          <w:rFonts w:cs="Arial"/>
          <w:w w:val="105"/>
          <w:sz w:val="20"/>
          <w:szCs w:val="20"/>
        </w:rPr>
        <w:t xml:space="preserve"> and </w:t>
      </w:r>
      <w:r w:rsidRPr="00962CF6">
        <w:rPr>
          <w:rFonts w:cs="Arial"/>
          <w:w w:val="105"/>
          <w:sz w:val="20"/>
          <w:szCs w:val="20"/>
        </w:rPr>
        <w:t>absconding. Our approach will be</w:t>
      </w:r>
      <w:r w:rsidRPr="00962CF6">
        <w:rPr>
          <w:rFonts w:cs="Arial"/>
          <w:spacing w:val="8"/>
          <w:w w:val="105"/>
          <w:sz w:val="20"/>
          <w:szCs w:val="20"/>
        </w:rPr>
        <w:t xml:space="preserve"> </w:t>
      </w:r>
      <w:r w:rsidRPr="00962CF6">
        <w:rPr>
          <w:rFonts w:cs="Arial"/>
          <w:w w:val="105"/>
          <w:sz w:val="20"/>
          <w:szCs w:val="20"/>
        </w:rPr>
        <w:t>to</w:t>
      </w:r>
      <w:r w:rsidRPr="00962CF6">
        <w:rPr>
          <w:rFonts w:cs="Arial"/>
          <w:w w:val="102"/>
          <w:sz w:val="20"/>
          <w:szCs w:val="20"/>
        </w:rPr>
        <w:t xml:space="preserve"> </w:t>
      </w:r>
      <w:r w:rsidRPr="00962CF6">
        <w:rPr>
          <w:rFonts w:cs="Arial"/>
          <w:w w:val="105"/>
          <w:sz w:val="20"/>
          <w:szCs w:val="20"/>
        </w:rPr>
        <w:t>provide SAFE SUPPORT NOT</w:t>
      </w:r>
      <w:r w:rsidRPr="00962CF6">
        <w:rPr>
          <w:rFonts w:cs="Arial"/>
          <w:spacing w:val="5"/>
          <w:w w:val="105"/>
          <w:sz w:val="20"/>
          <w:szCs w:val="20"/>
        </w:rPr>
        <w:t xml:space="preserve"> </w:t>
      </w:r>
      <w:r w:rsidRPr="00962CF6">
        <w:rPr>
          <w:rFonts w:cs="Arial"/>
          <w:w w:val="105"/>
          <w:sz w:val="20"/>
          <w:szCs w:val="20"/>
        </w:rPr>
        <w:t>CONTROL.</w:t>
      </w:r>
    </w:p>
    <w:p w14:paraId="2D864C3E" w14:textId="77777777" w:rsidR="00962CF6" w:rsidRPr="00962CF6" w:rsidRDefault="00962CF6" w:rsidP="00962CF6">
      <w:pPr>
        <w:pStyle w:val="ListParagraph"/>
        <w:numPr>
          <w:ilvl w:val="0"/>
          <w:numId w:val="5"/>
        </w:numPr>
        <w:ind w:left="284" w:hanging="284"/>
        <w:jc w:val="both"/>
        <w:rPr>
          <w:rFonts w:cs="Arial"/>
          <w:sz w:val="20"/>
          <w:szCs w:val="20"/>
        </w:rPr>
      </w:pPr>
      <w:r w:rsidRPr="00962CF6">
        <w:rPr>
          <w:rFonts w:cs="Arial"/>
          <w:w w:val="105"/>
          <w:sz w:val="20"/>
          <w:szCs w:val="20"/>
        </w:rPr>
        <w:t>The</w:t>
      </w:r>
      <w:r w:rsidRPr="00962CF6">
        <w:rPr>
          <w:rFonts w:cs="Arial"/>
          <w:spacing w:val="-3"/>
          <w:w w:val="105"/>
          <w:sz w:val="20"/>
          <w:szCs w:val="20"/>
        </w:rPr>
        <w:t xml:space="preserve"> </w:t>
      </w:r>
      <w:r w:rsidRPr="00962CF6">
        <w:rPr>
          <w:rFonts w:cs="Arial"/>
          <w:w w:val="105"/>
          <w:sz w:val="20"/>
          <w:szCs w:val="20"/>
        </w:rPr>
        <w:t>definition</w:t>
      </w:r>
      <w:r w:rsidRPr="00962CF6">
        <w:rPr>
          <w:rFonts w:cs="Arial"/>
          <w:spacing w:val="-3"/>
          <w:w w:val="105"/>
          <w:sz w:val="20"/>
          <w:szCs w:val="20"/>
        </w:rPr>
        <w:t xml:space="preserve"> </w:t>
      </w:r>
      <w:r w:rsidRPr="00962CF6">
        <w:rPr>
          <w:rFonts w:cs="Arial"/>
          <w:w w:val="105"/>
          <w:sz w:val="20"/>
          <w:szCs w:val="20"/>
        </w:rPr>
        <w:t>of</w:t>
      </w:r>
      <w:r w:rsidRPr="00962CF6">
        <w:rPr>
          <w:rFonts w:cs="Arial"/>
          <w:spacing w:val="-4"/>
          <w:w w:val="105"/>
          <w:sz w:val="20"/>
          <w:szCs w:val="20"/>
        </w:rPr>
        <w:t xml:space="preserve"> </w:t>
      </w:r>
      <w:r w:rsidRPr="00962CF6">
        <w:rPr>
          <w:rFonts w:cs="Arial"/>
          <w:w w:val="105"/>
          <w:sz w:val="20"/>
          <w:szCs w:val="20"/>
        </w:rPr>
        <w:t>SSNC</w:t>
      </w:r>
      <w:r w:rsidRPr="00962CF6">
        <w:rPr>
          <w:rFonts w:cs="Arial"/>
          <w:spacing w:val="-3"/>
          <w:w w:val="105"/>
          <w:sz w:val="20"/>
          <w:szCs w:val="20"/>
        </w:rPr>
        <w:t xml:space="preserve"> </w:t>
      </w:r>
      <w:r w:rsidRPr="00962CF6">
        <w:rPr>
          <w:rFonts w:cs="Arial"/>
          <w:w w:val="105"/>
          <w:sz w:val="20"/>
          <w:szCs w:val="20"/>
        </w:rPr>
        <w:t>is</w:t>
      </w:r>
      <w:r w:rsidRPr="00962CF6">
        <w:rPr>
          <w:rFonts w:cs="Arial"/>
          <w:spacing w:val="-4"/>
          <w:w w:val="105"/>
          <w:sz w:val="20"/>
          <w:szCs w:val="20"/>
        </w:rPr>
        <w:t xml:space="preserve"> </w:t>
      </w:r>
      <w:r w:rsidRPr="00962CF6">
        <w:rPr>
          <w:rFonts w:cs="Arial"/>
          <w:w w:val="105"/>
          <w:sz w:val="20"/>
          <w:szCs w:val="20"/>
        </w:rPr>
        <w:t>to</w:t>
      </w:r>
      <w:r w:rsidRPr="00962CF6">
        <w:rPr>
          <w:rFonts w:cs="Arial"/>
          <w:spacing w:val="-3"/>
          <w:w w:val="105"/>
          <w:sz w:val="20"/>
          <w:szCs w:val="20"/>
        </w:rPr>
        <w:t xml:space="preserve"> </w:t>
      </w:r>
      <w:r w:rsidRPr="00962CF6">
        <w:rPr>
          <w:rFonts w:cs="Arial"/>
          <w:w w:val="105"/>
          <w:sz w:val="20"/>
          <w:szCs w:val="20"/>
        </w:rPr>
        <w:t>take</w:t>
      </w:r>
      <w:r w:rsidRPr="00962CF6">
        <w:rPr>
          <w:rFonts w:cs="Arial"/>
          <w:spacing w:val="-3"/>
          <w:w w:val="105"/>
          <w:sz w:val="20"/>
          <w:szCs w:val="20"/>
        </w:rPr>
        <w:t xml:space="preserve"> </w:t>
      </w:r>
      <w:r w:rsidRPr="00962CF6">
        <w:rPr>
          <w:rFonts w:cs="Arial"/>
          <w:w w:val="105"/>
          <w:sz w:val="20"/>
          <w:szCs w:val="20"/>
        </w:rPr>
        <w:t>all</w:t>
      </w:r>
      <w:r w:rsidRPr="00962CF6">
        <w:rPr>
          <w:rFonts w:cs="Arial"/>
          <w:spacing w:val="-4"/>
          <w:w w:val="105"/>
          <w:sz w:val="20"/>
          <w:szCs w:val="20"/>
        </w:rPr>
        <w:t xml:space="preserve"> </w:t>
      </w:r>
      <w:r w:rsidRPr="00962CF6">
        <w:rPr>
          <w:rFonts w:cs="Arial"/>
          <w:w w:val="105"/>
          <w:sz w:val="20"/>
          <w:szCs w:val="20"/>
        </w:rPr>
        <w:t>action</w:t>
      </w:r>
      <w:r w:rsidRPr="00962CF6">
        <w:rPr>
          <w:rFonts w:cs="Arial"/>
          <w:spacing w:val="-3"/>
          <w:w w:val="105"/>
          <w:sz w:val="20"/>
          <w:szCs w:val="20"/>
        </w:rPr>
        <w:t xml:space="preserve"> </w:t>
      </w:r>
      <w:r w:rsidRPr="00962CF6">
        <w:rPr>
          <w:rFonts w:cs="Arial"/>
          <w:w w:val="105"/>
          <w:sz w:val="20"/>
          <w:szCs w:val="20"/>
        </w:rPr>
        <w:t>necessary</w:t>
      </w:r>
      <w:r w:rsidRPr="00962CF6">
        <w:rPr>
          <w:rFonts w:cs="Arial"/>
          <w:spacing w:val="-3"/>
          <w:w w:val="105"/>
          <w:sz w:val="20"/>
          <w:szCs w:val="20"/>
        </w:rPr>
        <w:t xml:space="preserve"> </w:t>
      </w:r>
      <w:r w:rsidRPr="00962CF6">
        <w:rPr>
          <w:rFonts w:cs="Arial"/>
          <w:w w:val="105"/>
          <w:sz w:val="20"/>
          <w:szCs w:val="20"/>
        </w:rPr>
        <w:t>to</w:t>
      </w:r>
      <w:r w:rsidRPr="00962CF6">
        <w:rPr>
          <w:rFonts w:cs="Arial"/>
          <w:spacing w:val="-2"/>
          <w:w w:val="105"/>
          <w:sz w:val="20"/>
          <w:szCs w:val="20"/>
        </w:rPr>
        <w:t xml:space="preserve"> </w:t>
      </w:r>
      <w:r w:rsidRPr="00962CF6">
        <w:rPr>
          <w:rFonts w:cs="Arial"/>
          <w:w w:val="105"/>
          <w:sz w:val="20"/>
          <w:szCs w:val="20"/>
        </w:rPr>
        <w:t>reduce</w:t>
      </w:r>
      <w:r w:rsidRPr="00962CF6">
        <w:rPr>
          <w:rFonts w:cs="Arial"/>
          <w:spacing w:val="-3"/>
          <w:w w:val="105"/>
          <w:sz w:val="20"/>
          <w:szCs w:val="20"/>
        </w:rPr>
        <w:t xml:space="preserve"> </w:t>
      </w:r>
      <w:r w:rsidRPr="00962CF6">
        <w:rPr>
          <w:rFonts w:cs="Arial"/>
          <w:w w:val="105"/>
          <w:sz w:val="20"/>
          <w:szCs w:val="20"/>
        </w:rPr>
        <w:t>the</w:t>
      </w:r>
      <w:r w:rsidRPr="00962CF6">
        <w:rPr>
          <w:rFonts w:cs="Arial"/>
          <w:spacing w:val="-3"/>
          <w:w w:val="105"/>
          <w:sz w:val="20"/>
          <w:szCs w:val="20"/>
        </w:rPr>
        <w:t xml:space="preserve"> </w:t>
      </w:r>
      <w:r w:rsidRPr="00962CF6">
        <w:rPr>
          <w:rFonts w:cs="Arial"/>
          <w:w w:val="105"/>
          <w:sz w:val="20"/>
          <w:szCs w:val="20"/>
        </w:rPr>
        <w:t>likelihood</w:t>
      </w:r>
      <w:r w:rsidRPr="00962CF6">
        <w:rPr>
          <w:rFonts w:cs="Arial"/>
          <w:spacing w:val="-3"/>
          <w:w w:val="105"/>
          <w:sz w:val="20"/>
          <w:szCs w:val="20"/>
        </w:rPr>
        <w:t xml:space="preserve"> </w:t>
      </w:r>
      <w:r w:rsidRPr="00962CF6">
        <w:rPr>
          <w:rFonts w:cs="Arial"/>
          <w:w w:val="105"/>
          <w:sz w:val="20"/>
          <w:szCs w:val="20"/>
        </w:rPr>
        <w:t>of</w:t>
      </w:r>
      <w:r w:rsidRPr="00962CF6">
        <w:rPr>
          <w:rFonts w:cs="Arial"/>
          <w:spacing w:val="-4"/>
          <w:w w:val="105"/>
          <w:sz w:val="20"/>
          <w:szCs w:val="20"/>
        </w:rPr>
        <w:t xml:space="preserve"> </w:t>
      </w:r>
      <w:r w:rsidRPr="00962CF6">
        <w:rPr>
          <w:rFonts w:cs="Arial"/>
          <w:w w:val="105"/>
          <w:sz w:val="20"/>
          <w:szCs w:val="20"/>
        </w:rPr>
        <w:t>an</w:t>
      </w:r>
      <w:r w:rsidRPr="00962CF6">
        <w:rPr>
          <w:rFonts w:cs="Arial"/>
          <w:spacing w:val="-3"/>
          <w:w w:val="105"/>
          <w:sz w:val="20"/>
          <w:szCs w:val="20"/>
        </w:rPr>
        <w:t xml:space="preserve"> </w:t>
      </w:r>
      <w:r w:rsidRPr="00962CF6">
        <w:rPr>
          <w:rFonts w:cs="Arial"/>
          <w:w w:val="105"/>
          <w:sz w:val="20"/>
          <w:szCs w:val="20"/>
        </w:rPr>
        <w:t>event,</w:t>
      </w:r>
      <w:r w:rsidRPr="00962CF6">
        <w:rPr>
          <w:rFonts w:cs="Arial"/>
          <w:spacing w:val="-4"/>
          <w:w w:val="105"/>
          <w:sz w:val="20"/>
          <w:szCs w:val="20"/>
        </w:rPr>
        <w:t xml:space="preserve"> </w:t>
      </w:r>
      <w:r w:rsidRPr="00962CF6">
        <w:rPr>
          <w:rFonts w:cs="Arial"/>
          <w:w w:val="105"/>
          <w:sz w:val="20"/>
          <w:szCs w:val="20"/>
        </w:rPr>
        <w:t>or</w:t>
      </w:r>
      <w:r w:rsidRPr="00962CF6">
        <w:rPr>
          <w:rFonts w:cs="Arial"/>
          <w:spacing w:val="-3"/>
          <w:w w:val="105"/>
          <w:sz w:val="20"/>
          <w:szCs w:val="20"/>
        </w:rPr>
        <w:t xml:space="preserve"> </w:t>
      </w:r>
      <w:r w:rsidRPr="00962CF6">
        <w:rPr>
          <w:rFonts w:cs="Arial"/>
          <w:w w:val="105"/>
          <w:sz w:val="20"/>
          <w:szCs w:val="20"/>
        </w:rPr>
        <w:t>the</w:t>
      </w:r>
      <w:r w:rsidRPr="00962CF6">
        <w:rPr>
          <w:rFonts w:cs="Arial"/>
          <w:spacing w:val="-3"/>
          <w:w w:val="105"/>
          <w:sz w:val="20"/>
          <w:szCs w:val="20"/>
        </w:rPr>
        <w:t xml:space="preserve"> </w:t>
      </w:r>
      <w:r w:rsidRPr="00962CF6">
        <w:rPr>
          <w:rFonts w:cs="Arial"/>
          <w:w w:val="105"/>
          <w:sz w:val="20"/>
          <w:szCs w:val="20"/>
        </w:rPr>
        <w:t>severity</w:t>
      </w:r>
      <w:r w:rsidRPr="00962CF6">
        <w:rPr>
          <w:rFonts w:cs="Arial"/>
          <w:spacing w:val="1"/>
          <w:w w:val="102"/>
          <w:sz w:val="20"/>
          <w:szCs w:val="20"/>
        </w:rPr>
        <w:t xml:space="preserve"> </w:t>
      </w:r>
      <w:r w:rsidRPr="00962CF6">
        <w:rPr>
          <w:rFonts w:cs="Arial"/>
          <w:w w:val="105"/>
          <w:sz w:val="20"/>
          <w:szCs w:val="20"/>
        </w:rPr>
        <w:t xml:space="preserve">of potential harm, but to respect our limitation to control a </w:t>
      </w:r>
      <w:r w:rsidR="00807E6C">
        <w:rPr>
          <w:rFonts w:cs="Arial"/>
          <w:w w:val="105"/>
          <w:sz w:val="20"/>
          <w:szCs w:val="20"/>
        </w:rPr>
        <w:t>learner</w:t>
      </w:r>
      <w:r w:rsidRPr="00962CF6">
        <w:rPr>
          <w:rFonts w:cs="Arial"/>
          <w:w w:val="105"/>
          <w:sz w:val="20"/>
          <w:szCs w:val="20"/>
        </w:rPr>
        <w:t xml:space="preserve"> on a </w:t>
      </w:r>
      <w:r w:rsidR="00807E6C">
        <w:rPr>
          <w:rFonts w:cs="Arial"/>
          <w:w w:val="105"/>
          <w:sz w:val="20"/>
          <w:szCs w:val="20"/>
        </w:rPr>
        <w:t>1-2-1</w:t>
      </w:r>
      <w:r w:rsidRPr="00962CF6">
        <w:rPr>
          <w:rFonts w:cs="Arial"/>
          <w:w w:val="105"/>
          <w:sz w:val="20"/>
          <w:szCs w:val="20"/>
        </w:rPr>
        <w:t xml:space="preserve"> staffing</w:t>
      </w:r>
      <w:r w:rsidRPr="00962CF6">
        <w:rPr>
          <w:rFonts w:cs="Arial"/>
          <w:spacing w:val="-2"/>
          <w:w w:val="105"/>
          <w:sz w:val="20"/>
          <w:szCs w:val="20"/>
        </w:rPr>
        <w:t xml:space="preserve"> </w:t>
      </w:r>
      <w:r w:rsidRPr="00962CF6">
        <w:rPr>
          <w:rFonts w:cs="Arial"/>
          <w:w w:val="105"/>
          <w:sz w:val="20"/>
          <w:szCs w:val="20"/>
        </w:rPr>
        <w:t>ratio.</w:t>
      </w:r>
    </w:p>
    <w:p w14:paraId="1427A2D8" w14:textId="77777777" w:rsidR="00962CF6" w:rsidRPr="00962CF6" w:rsidRDefault="00962CF6" w:rsidP="00962CF6">
      <w:pPr>
        <w:spacing w:before="9"/>
        <w:rPr>
          <w:rFonts w:eastAsia="Cambria" w:cs="Arial"/>
          <w:sz w:val="20"/>
          <w:szCs w:val="20"/>
        </w:rPr>
      </w:pPr>
    </w:p>
    <w:p w14:paraId="4F9EF469" w14:textId="77777777" w:rsidR="00962CF6" w:rsidRPr="00962CF6" w:rsidRDefault="00962CF6" w:rsidP="00962CF6">
      <w:pPr>
        <w:pStyle w:val="BodyText"/>
        <w:ind w:left="117" w:right="166" w:firstLine="0"/>
        <w:rPr>
          <w:rFonts w:ascii="Arial" w:hAnsi="Arial" w:cs="Arial"/>
          <w:sz w:val="20"/>
          <w:szCs w:val="20"/>
        </w:rPr>
      </w:pPr>
      <w:r w:rsidRPr="00962CF6">
        <w:rPr>
          <w:rFonts w:ascii="Arial" w:hAnsi="Arial" w:cs="Arial"/>
          <w:w w:val="105"/>
          <w:sz w:val="20"/>
          <w:szCs w:val="20"/>
        </w:rPr>
        <w:t>The following principles will</w:t>
      </w:r>
      <w:r w:rsidRPr="00962CF6">
        <w:rPr>
          <w:rFonts w:ascii="Arial" w:hAnsi="Arial" w:cs="Arial"/>
          <w:spacing w:val="-17"/>
          <w:w w:val="105"/>
          <w:sz w:val="20"/>
          <w:szCs w:val="20"/>
        </w:rPr>
        <w:t xml:space="preserve"> </w:t>
      </w:r>
      <w:r w:rsidRPr="00962CF6">
        <w:rPr>
          <w:rFonts w:ascii="Arial" w:hAnsi="Arial" w:cs="Arial"/>
          <w:w w:val="105"/>
          <w:sz w:val="20"/>
          <w:szCs w:val="20"/>
        </w:rPr>
        <w:t>apply:</w:t>
      </w:r>
    </w:p>
    <w:p w14:paraId="201345F9" w14:textId="77777777" w:rsidR="00962CF6" w:rsidRPr="00962CF6" w:rsidRDefault="00962CF6" w:rsidP="00807E6C">
      <w:pPr>
        <w:pStyle w:val="ListParagraph"/>
        <w:widowControl w:val="0"/>
        <w:numPr>
          <w:ilvl w:val="2"/>
          <w:numId w:val="5"/>
        </w:numPr>
        <w:tabs>
          <w:tab w:val="left" w:pos="838"/>
        </w:tabs>
        <w:ind w:left="567" w:right="166" w:hanging="283"/>
        <w:rPr>
          <w:rFonts w:eastAsia="Cambria" w:cs="Arial"/>
          <w:sz w:val="20"/>
          <w:szCs w:val="20"/>
        </w:rPr>
      </w:pPr>
      <w:r w:rsidRPr="00962CF6">
        <w:rPr>
          <w:rFonts w:cs="Arial"/>
          <w:w w:val="105"/>
          <w:sz w:val="20"/>
          <w:szCs w:val="20"/>
        </w:rPr>
        <w:t>Young people in our care do not have their liberty restricted and we cannot do so in any</w:t>
      </w:r>
      <w:r w:rsidRPr="00962CF6">
        <w:rPr>
          <w:rFonts w:cs="Arial"/>
          <w:spacing w:val="-11"/>
          <w:w w:val="105"/>
          <w:sz w:val="20"/>
          <w:szCs w:val="20"/>
        </w:rPr>
        <w:t xml:space="preserve"> </w:t>
      </w:r>
      <w:r w:rsidR="00807E6C">
        <w:rPr>
          <w:rFonts w:cs="Arial"/>
          <w:w w:val="105"/>
          <w:sz w:val="20"/>
          <w:szCs w:val="20"/>
        </w:rPr>
        <w:t>setting</w:t>
      </w:r>
    </w:p>
    <w:p w14:paraId="1E703587" w14:textId="77777777" w:rsidR="00962CF6" w:rsidRPr="00962CF6" w:rsidRDefault="00962CF6" w:rsidP="00807E6C">
      <w:pPr>
        <w:pStyle w:val="ListParagraph"/>
        <w:widowControl w:val="0"/>
        <w:numPr>
          <w:ilvl w:val="2"/>
          <w:numId w:val="5"/>
        </w:numPr>
        <w:tabs>
          <w:tab w:val="left" w:pos="838"/>
        </w:tabs>
        <w:ind w:left="567" w:right="166" w:hanging="283"/>
        <w:rPr>
          <w:rFonts w:eastAsia="Cambria" w:cs="Arial"/>
          <w:sz w:val="20"/>
          <w:szCs w:val="20"/>
        </w:rPr>
      </w:pPr>
      <w:r w:rsidRPr="00962CF6">
        <w:rPr>
          <w:rFonts w:eastAsia="Cambria" w:cs="Arial"/>
          <w:spacing w:val="2"/>
          <w:w w:val="102"/>
          <w:sz w:val="20"/>
          <w:szCs w:val="20"/>
        </w:rPr>
        <w:t>A</w:t>
      </w:r>
      <w:r w:rsidRPr="00962CF6">
        <w:rPr>
          <w:rFonts w:eastAsia="Cambria" w:cs="Arial"/>
          <w:spacing w:val="1"/>
          <w:w w:val="102"/>
          <w:sz w:val="20"/>
          <w:szCs w:val="20"/>
        </w:rPr>
        <w:t>cti</w:t>
      </w:r>
      <w:r w:rsidRPr="00962CF6">
        <w:rPr>
          <w:rFonts w:eastAsia="Cambria" w:cs="Arial"/>
          <w:spacing w:val="2"/>
          <w:w w:val="102"/>
          <w:sz w:val="20"/>
          <w:szCs w:val="20"/>
        </w:rPr>
        <w:t>v</w:t>
      </w:r>
      <w:r w:rsidRPr="00962CF6">
        <w:rPr>
          <w:rFonts w:eastAsia="Cambria" w:cs="Arial"/>
          <w:spacing w:val="1"/>
          <w:w w:val="102"/>
          <w:sz w:val="20"/>
          <w:szCs w:val="20"/>
        </w:rPr>
        <w:t>itie</w:t>
      </w:r>
      <w:r w:rsidRPr="00962CF6">
        <w:rPr>
          <w:rFonts w:eastAsia="Cambria" w:cs="Arial"/>
          <w:w w:val="102"/>
          <w:sz w:val="20"/>
          <w:szCs w:val="20"/>
        </w:rPr>
        <w:t>s</w:t>
      </w:r>
      <w:r w:rsidRPr="00962CF6">
        <w:rPr>
          <w:rFonts w:eastAsia="Cambria" w:cs="Arial"/>
          <w:spacing w:val="4"/>
          <w:sz w:val="20"/>
          <w:szCs w:val="20"/>
        </w:rPr>
        <w:t xml:space="preserve"> </w:t>
      </w:r>
      <w:r w:rsidRPr="00962CF6">
        <w:rPr>
          <w:rFonts w:eastAsia="Cambria" w:cs="Arial"/>
          <w:spacing w:val="1"/>
          <w:w w:val="102"/>
          <w:sz w:val="20"/>
          <w:szCs w:val="20"/>
        </w:rPr>
        <w:t>s</w:t>
      </w:r>
      <w:r w:rsidRPr="00962CF6">
        <w:rPr>
          <w:rFonts w:eastAsia="Cambria" w:cs="Arial"/>
          <w:spacing w:val="2"/>
          <w:w w:val="102"/>
          <w:sz w:val="20"/>
          <w:szCs w:val="20"/>
        </w:rPr>
        <w:t>hou</w:t>
      </w:r>
      <w:r w:rsidRPr="00962CF6">
        <w:rPr>
          <w:rFonts w:eastAsia="Cambria" w:cs="Arial"/>
          <w:spacing w:val="1"/>
          <w:w w:val="103"/>
          <w:sz w:val="20"/>
          <w:szCs w:val="20"/>
        </w:rPr>
        <w:t>l</w:t>
      </w:r>
      <w:r w:rsidRPr="00962CF6">
        <w:rPr>
          <w:rFonts w:eastAsia="Cambria" w:cs="Arial"/>
          <w:w w:val="102"/>
          <w:sz w:val="20"/>
          <w:szCs w:val="20"/>
        </w:rPr>
        <w:t>d</w:t>
      </w:r>
      <w:r w:rsidRPr="00962CF6">
        <w:rPr>
          <w:rFonts w:eastAsia="Cambria" w:cs="Arial"/>
          <w:spacing w:val="4"/>
          <w:sz w:val="20"/>
          <w:szCs w:val="20"/>
        </w:rPr>
        <w:t xml:space="preserve"> </w:t>
      </w:r>
      <w:r w:rsidRPr="00962CF6">
        <w:rPr>
          <w:rFonts w:eastAsia="Cambria" w:cs="Arial"/>
          <w:spacing w:val="2"/>
          <w:w w:val="102"/>
          <w:sz w:val="20"/>
          <w:szCs w:val="20"/>
        </w:rPr>
        <w:t>b</w:t>
      </w:r>
      <w:r w:rsidRPr="00962CF6">
        <w:rPr>
          <w:rFonts w:eastAsia="Cambria" w:cs="Arial"/>
          <w:w w:val="102"/>
          <w:sz w:val="20"/>
          <w:szCs w:val="20"/>
        </w:rPr>
        <w:t>e</w:t>
      </w:r>
      <w:r w:rsidRPr="00962CF6">
        <w:rPr>
          <w:rFonts w:eastAsia="Cambria" w:cs="Arial"/>
          <w:spacing w:val="4"/>
          <w:sz w:val="20"/>
          <w:szCs w:val="20"/>
        </w:rPr>
        <w:t xml:space="preserve"> </w:t>
      </w:r>
      <w:r w:rsidRPr="00962CF6">
        <w:rPr>
          <w:rFonts w:eastAsia="Cambria" w:cs="Arial"/>
          <w:spacing w:val="2"/>
          <w:w w:val="102"/>
          <w:sz w:val="20"/>
          <w:szCs w:val="20"/>
        </w:rPr>
        <w:t>p</w:t>
      </w:r>
      <w:r w:rsidRPr="00962CF6">
        <w:rPr>
          <w:rFonts w:eastAsia="Cambria" w:cs="Arial"/>
          <w:spacing w:val="1"/>
          <w:w w:val="102"/>
          <w:sz w:val="20"/>
          <w:szCs w:val="20"/>
        </w:rPr>
        <w:t>re</w:t>
      </w:r>
      <w:r w:rsidRPr="00962CF6">
        <w:rPr>
          <w:rFonts w:eastAsia="Cambria" w:cs="Arial"/>
          <w:w w:val="34"/>
          <w:sz w:val="20"/>
          <w:szCs w:val="20"/>
        </w:rPr>
        <w:t>-­</w:t>
      </w:r>
      <w:r w:rsidRPr="00962CF6">
        <w:rPr>
          <w:rFonts w:ascii="Cambria Math" w:eastAsia="Cambria" w:hAnsi="Cambria Math" w:cs="Cambria Math"/>
          <w:spacing w:val="1"/>
          <w:w w:val="34"/>
          <w:sz w:val="20"/>
          <w:szCs w:val="20"/>
        </w:rPr>
        <w:t>‐</w:t>
      </w:r>
      <w:r w:rsidRPr="00962CF6">
        <w:rPr>
          <w:rFonts w:eastAsia="Cambria" w:cs="Arial"/>
          <w:spacing w:val="2"/>
          <w:w w:val="102"/>
          <w:sz w:val="20"/>
          <w:szCs w:val="20"/>
        </w:rPr>
        <w:t>p</w:t>
      </w:r>
      <w:r w:rsidRPr="00962CF6">
        <w:rPr>
          <w:rFonts w:eastAsia="Cambria" w:cs="Arial"/>
          <w:spacing w:val="1"/>
          <w:w w:val="102"/>
          <w:sz w:val="20"/>
          <w:szCs w:val="20"/>
        </w:rPr>
        <w:t>l</w:t>
      </w:r>
      <w:r w:rsidRPr="00962CF6">
        <w:rPr>
          <w:rFonts w:eastAsia="Cambria" w:cs="Arial"/>
          <w:spacing w:val="2"/>
          <w:w w:val="102"/>
          <w:sz w:val="20"/>
          <w:szCs w:val="20"/>
        </w:rPr>
        <w:t>ann</w:t>
      </w:r>
      <w:r w:rsidRPr="00962CF6">
        <w:rPr>
          <w:rFonts w:eastAsia="Cambria" w:cs="Arial"/>
          <w:spacing w:val="1"/>
          <w:w w:val="102"/>
          <w:sz w:val="20"/>
          <w:szCs w:val="20"/>
        </w:rPr>
        <w:t>e</w:t>
      </w:r>
      <w:r w:rsidRPr="00962CF6">
        <w:rPr>
          <w:rFonts w:eastAsia="Cambria" w:cs="Arial"/>
          <w:w w:val="102"/>
          <w:sz w:val="20"/>
          <w:szCs w:val="20"/>
        </w:rPr>
        <w:t>d</w:t>
      </w:r>
      <w:r w:rsidRPr="00962CF6">
        <w:rPr>
          <w:rFonts w:eastAsia="Cambria" w:cs="Arial"/>
          <w:spacing w:val="4"/>
          <w:sz w:val="20"/>
          <w:szCs w:val="20"/>
        </w:rPr>
        <w:t xml:space="preserve"> </w:t>
      </w:r>
      <w:r w:rsidRPr="00962CF6">
        <w:rPr>
          <w:rFonts w:eastAsia="Cambria" w:cs="Arial"/>
          <w:spacing w:val="2"/>
          <w:w w:val="102"/>
          <w:sz w:val="20"/>
          <w:szCs w:val="20"/>
        </w:rPr>
        <w:t>an</w:t>
      </w:r>
      <w:r w:rsidRPr="00962CF6">
        <w:rPr>
          <w:rFonts w:eastAsia="Cambria" w:cs="Arial"/>
          <w:w w:val="102"/>
          <w:sz w:val="20"/>
          <w:szCs w:val="20"/>
        </w:rPr>
        <w:t>d</w:t>
      </w:r>
      <w:r w:rsidRPr="00962CF6">
        <w:rPr>
          <w:rFonts w:eastAsia="Cambria" w:cs="Arial"/>
          <w:spacing w:val="4"/>
          <w:sz w:val="20"/>
          <w:szCs w:val="20"/>
        </w:rPr>
        <w:t xml:space="preserve"> </w:t>
      </w:r>
      <w:r w:rsidRPr="00962CF6">
        <w:rPr>
          <w:rFonts w:eastAsia="Cambria" w:cs="Arial"/>
          <w:spacing w:val="1"/>
          <w:w w:val="102"/>
          <w:sz w:val="20"/>
          <w:szCs w:val="20"/>
        </w:rPr>
        <w:t>s</w:t>
      </w:r>
      <w:r w:rsidRPr="00962CF6">
        <w:rPr>
          <w:rFonts w:eastAsia="Cambria" w:cs="Arial"/>
          <w:spacing w:val="2"/>
          <w:w w:val="102"/>
          <w:sz w:val="20"/>
          <w:szCs w:val="20"/>
        </w:rPr>
        <w:t>u</w:t>
      </w:r>
      <w:r w:rsidRPr="00962CF6">
        <w:rPr>
          <w:rFonts w:eastAsia="Cambria" w:cs="Arial"/>
          <w:spacing w:val="1"/>
          <w:w w:val="102"/>
          <w:sz w:val="20"/>
          <w:szCs w:val="20"/>
        </w:rPr>
        <w:t>it</w:t>
      </w:r>
      <w:r w:rsidRPr="00962CF6">
        <w:rPr>
          <w:rFonts w:eastAsia="Cambria" w:cs="Arial"/>
          <w:spacing w:val="2"/>
          <w:w w:val="102"/>
          <w:sz w:val="20"/>
          <w:szCs w:val="20"/>
        </w:rPr>
        <w:t>ab</w:t>
      </w:r>
      <w:r w:rsidRPr="00962CF6">
        <w:rPr>
          <w:rFonts w:eastAsia="Cambria" w:cs="Arial"/>
          <w:spacing w:val="1"/>
          <w:w w:val="102"/>
          <w:sz w:val="20"/>
          <w:szCs w:val="20"/>
        </w:rPr>
        <w:t>l</w:t>
      </w:r>
      <w:r w:rsidRPr="00962CF6">
        <w:rPr>
          <w:rFonts w:eastAsia="Cambria" w:cs="Arial"/>
          <w:w w:val="102"/>
          <w:sz w:val="20"/>
          <w:szCs w:val="20"/>
        </w:rPr>
        <w:t>e</w:t>
      </w:r>
      <w:r w:rsidRPr="00962CF6">
        <w:rPr>
          <w:rFonts w:eastAsia="Cambria" w:cs="Arial"/>
          <w:spacing w:val="4"/>
          <w:sz w:val="20"/>
          <w:szCs w:val="20"/>
        </w:rPr>
        <w:t xml:space="preserve"> </w:t>
      </w:r>
      <w:r w:rsidRPr="00962CF6">
        <w:rPr>
          <w:rFonts w:eastAsia="Cambria" w:cs="Arial"/>
          <w:spacing w:val="1"/>
          <w:w w:val="102"/>
          <w:sz w:val="20"/>
          <w:szCs w:val="20"/>
        </w:rPr>
        <w:t>t</w:t>
      </w:r>
      <w:r w:rsidRPr="00962CF6">
        <w:rPr>
          <w:rFonts w:eastAsia="Cambria" w:cs="Arial"/>
          <w:w w:val="102"/>
          <w:sz w:val="20"/>
          <w:szCs w:val="20"/>
        </w:rPr>
        <w:t>o</w:t>
      </w:r>
      <w:r w:rsidRPr="00962CF6">
        <w:rPr>
          <w:rFonts w:eastAsia="Cambria" w:cs="Arial"/>
          <w:spacing w:val="4"/>
          <w:sz w:val="20"/>
          <w:szCs w:val="20"/>
        </w:rPr>
        <w:t xml:space="preserve"> </w:t>
      </w:r>
      <w:r w:rsidRPr="00962CF6">
        <w:rPr>
          <w:rFonts w:eastAsia="Cambria" w:cs="Arial"/>
          <w:spacing w:val="3"/>
          <w:w w:val="102"/>
          <w:sz w:val="20"/>
          <w:szCs w:val="20"/>
        </w:rPr>
        <w:t>m</w:t>
      </w:r>
      <w:r w:rsidRPr="00962CF6">
        <w:rPr>
          <w:rFonts w:eastAsia="Cambria" w:cs="Arial"/>
          <w:spacing w:val="1"/>
          <w:w w:val="102"/>
          <w:sz w:val="20"/>
          <w:szCs w:val="20"/>
        </w:rPr>
        <w:t>ee</w:t>
      </w:r>
      <w:r w:rsidRPr="00962CF6">
        <w:rPr>
          <w:rFonts w:eastAsia="Cambria" w:cs="Arial"/>
          <w:w w:val="102"/>
          <w:sz w:val="20"/>
          <w:szCs w:val="20"/>
        </w:rPr>
        <w:t>t</w:t>
      </w:r>
      <w:r w:rsidRPr="00962CF6">
        <w:rPr>
          <w:rFonts w:eastAsia="Cambria" w:cs="Arial"/>
          <w:spacing w:val="3"/>
          <w:sz w:val="20"/>
          <w:szCs w:val="20"/>
        </w:rPr>
        <w:t xml:space="preserve"> </w:t>
      </w:r>
      <w:r w:rsidRPr="00962CF6">
        <w:rPr>
          <w:rFonts w:eastAsia="Cambria" w:cs="Arial"/>
          <w:spacing w:val="1"/>
          <w:w w:val="102"/>
          <w:sz w:val="20"/>
          <w:szCs w:val="20"/>
        </w:rPr>
        <w:t>t</w:t>
      </w:r>
      <w:r w:rsidRPr="00962CF6">
        <w:rPr>
          <w:rFonts w:eastAsia="Cambria" w:cs="Arial"/>
          <w:spacing w:val="2"/>
          <w:w w:val="102"/>
          <w:sz w:val="20"/>
          <w:szCs w:val="20"/>
        </w:rPr>
        <w:t>h</w:t>
      </w:r>
      <w:r w:rsidRPr="00962CF6">
        <w:rPr>
          <w:rFonts w:eastAsia="Cambria" w:cs="Arial"/>
          <w:w w:val="102"/>
          <w:sz w:val="20"/>
          <w:szCs w:val="20"/>
        </w:rPr>
        <w:t>e</w:t>
      </w:r>
      <w:r w:rsidRPr="00962CF6">
        <w:rPr>
          <w:rFonts w:eastAsia="Cambria" w:cs="Arial"/>
          <w:spacing w:val="4"/>
          <w:sz w:val="20"/>
          <w:szCs w:val="20"/>
        </w:rPr>
        <w:t xml:space="preserve"> </w:t>
      </w:r>
      <w:r w:rsidRPr="00962CF6">
        <w:rPr>
          <w:rFonts w:eastAsia="Cambria" w:cs="Arial"/>
          <w:spacing w:val="1"/>
          <w:w w:val="102"/>
          <w:sz w:val="20"/>
          <w:szCs w:val="20"/>
        </w:rPr>
        <w:t>est</w:t>
      </w:r>
      <w:r w:rsidRPr="00962CF6">
        <w:rPr>
          <w:rFonts w:eastAsia="Cambria" w:cs="Arial"/>
          <w:spacing w:val="2"/>
          <w:w w:val="102"/>
          <w:sz w:val="20"/>
          <w:szCs w:val="20"/>
        </w:rPr>
        <w:t>ab</w:t>
      </w:r>
      <w:r w:rsidRPr="00962CF6">
        <w:rPr>
          <w:rFonts w:eastAsia="Cambria" w:cs="Arial"/>
          <w:spacing w:val="1"/>
          <w:w w:val="102"/>
          <w:sz w:val="20"/>
          <w:szCs w:val="20"/>
        </w:rPr>
        <w:t>lis</w:t>
      </w:r>
      <w:r w:rsidRPr="00962CF6">
        <w:rPr>
          <w:rFonts w:eastAsia="Cambria" w:cs="Arial"/>
          <w:spacing w:val="2"/>
          <w:w w:val="102"/>
          <w:sz w:val="20"/>
          <w:szCs w:val="20"/>
        </w:rPr>
        <w:t>h</w:t>
      </w:r>
      <w:r w:rsidRPr="00962CF6">
        <w:rPr>
          <w:rFonts w:eastAsia="Cambria" w:cs="Arial"/>
          <w:spacing w:val="1"/>
          <w:w w:val="102"/>
          <w:sz w:val="20"/>
          <w:szCs w:val="20"/>
        </w:rPr>
        <w:t>e</w:t>
      </w:r>
      <w:r w:rsidRPr="00962CF6">
        <w:rPr>
          <w:rFonts w:eastAsia="Cambria" w:cs="Arial"/>
          <w:w w:val="102"/>
          <w:sz w:val="20"/>
          <w:szCs w:val="20"/>
        </w:rPr>
        <w:t>d</w:t>
      </w:r>
      <w:r w:rsidRPr="00962CF6">
        <w:rPr>
          <w:rFonts w:eastAsia="Cambria" w:cs="Arial"/>
          <w:spacing w:val="4"/>
          <w:sz w:val="20"/>
          <w:szCs w:val="20"/>
        </w:rPr>
        <w:t xml:space="preserve"> </w:t>
      </w:r>
      <w:r w:rsidRPr="00962CF6">
        <w:rPr>
          <w:rFonts w:eastAsia="Cambria" w:cs="Arial"/>
          <w:spacing w:val="2"/>
          <w:w w:val="102"/>
          <w:sz w:val="20"/>
          <w:szCs w:val="20"/>
        </w:rPr>
        <w:t>n</w:t>
      </w:r>
      <w:r w:rsidRPr="00962CF6">
        <w:rPr>
          <w:rFonts w:eastAsia="Cambria" w:cs="Arial"/>
          <w:spacing w:val="1"/>
          <w:w w:val="102"/>
          <w:sz w:val="20"/>
          <w:szCs w:val="20"/>
        </w:rPr>
        <w:t>ee</w:t>
      </w:r>
      <w:r w:rsidRPr="00962CF6">
        <w:rPr>
          <w:rFonts w:eastAsia="Cambria" w:cs="Arial"/>
          <w:spacing w:val="2"/>
          <w:w w:val="102"/>
          <w:sz w:val="20"/>
          <w:szCs w:val="20"/>
        </w:rPr>
        <w:t>d</w:t>
      </w:r>
      <w:r w:rsidRPr="00962CF6">
        <w:rPr>
          <w:rFonts w:eastAsia="Cambria" w:cs="Arial"/>
          <w:w w:val="102"/>
          <w:sz w:val="20"/>
          <w:szCs w:val="20"/>
        </w:rPr>
        <w:t>s</w:t>
      </w:r>
      <w:r w:rsidRPr="00962CF6">
        <w:rPr>
          <w:rFonts w:eastAsia="Cambria" w:cs="Arial"/>
          <w:spacing w:val="3"/>
          <w:sz w:val="20"/>
          <w:szCs w:val="20"/>
        </w:rPr>
        <w:t xml:space="preserve"> </w:t>
      </w:r>
      <w:r w:rsidRPr="00962CF6">
        <w:rPr>
          <w:rFonts w:eastAsia="Cambria" w:cs="Arial"/>
          <w:spacing w:val="2"/>
          <w:w w:val="102"/>
          <w:sz w:val="20"/>
          <w:szCs w:val="20"/>
        </w:rPr>
        <w:t>o</w:t>
      </w:r>
      <w:r w:rsidRPr="00962CF6">
        <w:rPr>
          <w:rFonts w:eastAsia="Cambria" w:cs="Arial"/>
          <w:w w:val="102"/>
          <w:sz w:val="20"/>
          <w:szCs w:val="20"/>
        </w:rPr>
        <w:t>f</w:t>
      </w:r>
      <w:r w:rsidRPr="00962CF6">
        <w:rPr>
          <w:rFonts w:eastAsia="Cambria" w:cs="Arial"/>
          <w:spacing w:val="3"/>
          <w:sz w:val="20"/>
          <w:szCs w:val="20"/>
        </w:rPr>
        <w:t xml:space="preserve"> </w:t>
      </w:r>
      <w:r w:rsidRPr="00962CF6">
        <w:rPr>
          <w:rFonts w:eastAsia="Cambria" w:cs="Arial"/>
          <w:spacing w:val="1"/>
          <w:w w:val="102"/>
          <w:sz w:val="20"/>
          <w:szCs w:val="20"/>
        </w:rPr>
        <w:t>e</w:t>
      </w:r>
      <w:r w:rsidRPr="00962CF6">
        <w:rPr>
          <w:rFonts w:eastAsia="Cambria" w:cs="Arial"/>
          <w:spacing w:val="2"/>
          <w:w w:val="102"/>
          <w:sz w:val="20"/>
          <w:szCs w:val="20"/>
        </w:rPr>
        <w:t>a</w:t>
      </w:r>
      <w:r w:rsidRPr="00962CF6">
        <w:rPr>
          <w:rFonts w:eastAsia="Cambria" w:cs="Arial"/>
          <w:spacing w:val="1"/>
          <w:w w:val="102"/>
          <w:sz w:val="20"/>
          <w:szCs w:val="20"/>
        </w:rPr>
        <w:t>c</w:t>
      </w:r>
      <w:r w:rsidRPr="00962CF6">
        <w:rPr>
          <w:rFonts w:eastAsia="Cambria" w:cs="Arial"/>
          <w:w w:val="102"/>
          <w:sz w:val="20"/>
          <w:szCs w:val="20"/>
        </w:rPr>
        <w:t>h</w:t>
      </w:r>
      <w:r w:rsidRPr="00962CF6">
        <w:rPr>
          <w:rFonts w:eastAsia="Cambria" w:cs="Arial"/>
          <w:spacing w:val="4"/>
          <w:sz w:val="20"/>
          <w:szCs w:val="20"/>
        </w:rPr>
        <w:t xml:space="preserve"> </w:t>
      </w:r>
      <w:r w:rsidR="00807E6C">
        <w:rPr>
          <w:rFonts w:eastAsia="Cambria" w:cs="Arial"/>
          <w:spacing w:val="4"/>
          <w:sz w:val="20"/>
          <w:szCs w:val="20"/>
        </w:rPr>
        <w:t>learner</w:t>
      </w:r>
    </w:p>
    <w:p w14:paraId="51C24E3D" w14:textId="77777777" w:rsidR="00962CF6" w:rsidRPr="00962CF6" w:rsidRDefault="00962CF6" w:rsidP="00807E6C">
      <w:pPr>
        <w:pStyle w:val="ListParagraph"/>
        <w:widowControl w:val="0"/>
        <w:numPr>
          <w:ilvl w:val="2"/>
          <w:numId w:val="5"/>
        </w:numPr>
        <w:tabs>
          <w:tab w:val="left" w:pos="838"/>
        </w:tabs>
        <w:spacing w:line="249" w:lineRule="auto"/>
        <w:ind w:left="567" w:right="509" w:hanging="283"/>
        <w:rPr>
          <w:rFonts w:eastAsia="Cambria" w:cs="Arial"/>
          <w:sz w:val="20"/>
          <w:szCs w:val="20"/>
        </w:rPr>
      </w:pPr>
      <w:r w:rsidRPr="00962CF6">
        <w:rPr>
          <w:rFonts w:cs="Arial"/>
          <w:w w:val="105"/>
          <w:sz w:val="20"/>
          <w:szCs w:val="20"/>
        </w:rPr>
        <w:t>Parental responsibility: It is important that we respect and utilise the views of those with PR on</w:t>
      </w:r>
      <w:r w:rsidRPr="00962CF6">
        <w:rPr>
          <w:rFonts w:cs="Arial"/>
          <w:spacing w:val="-4"/>
          <w:w w:val="105"/>
          <w:sz w:val="20"/>
          <w:szCs w:val="20"/>
        </w:rPr>
        <w:t xml:space="preserve"> </w:t>
      </w:r>
      <w:r w:rsidRPr="00962CF6">
        <w:rPr>
          <w:rFonts w:cs="Arial"/>
          <w:w w:val="105"/>
          <w:sz w:val="20"/>
          <w:szCs w:val="20"/>
        </w:rPr>
        <w:t>the</w:t>
      </w:r>
      <w:r w:rsidRPr="00962CF6">
        <w:rPr>
          <w:rFonts w:cs="Arial"/>
          <w:spacing w:val="2"/>
          <w:w w:val="102"/>
          <w:sz w:val="20"/>
          <w:szCs w:val="20"/>
        </w:rPr>
        <w:t xml:space="preserve"> </w:t>
      </w:r>
      <w:r w:rsidRPr="00962CF6">
        <w:rPr>
          <w:rFonts w:cs="Arial"/>
          <w:w w:val="105"/>
          <w:sz w:val="20"/>
          <w:szCs w:val="20"/>
        </w:rPr>
        <w:t xml:space="preserve">best course of action regarding any service provided to their </w:t>
      </w:r>
      <w:r w:rsidR="00807E6C">
        <w:rPr>
          <w:rFonts w:cs="Arial"/>
          <w:w w:val="105"/>
          <w:sz w:val="20"/>
          <w:szCs w:val="20"/>
        </w:rPr>
        <w:t>learner</w:t>
      </w:r>
      <w:r w:rsidRPr="00962CF6">
        <w:rPr>
          <w:rFonts w:cs="Arial"/>
          <w:w w:val="105"/>
          <w:sz w:val="20"/>
          <w:szCs w:val="20"/>
        </w:rPr>
        <w:t>. We should check parents/carers view</w:t>
      </w:r>
      <w:r w:rsidR="00807E6C">
        <w:rPr>
          <w:rFonts w:cs="Arial"/>
          <w:w w:val="105"/>
          <w:sz w:val="20"/>
          <w:szCs w:val="20"/>
        </w:rPr>
        <w:t>s</w:t>
      </w:r>
      <w:r w:rsidRPr="00962CF6">
        <w:rPr>
          <w:rFonts w:cs="Arial"/>
          <w:w w:val="105"/>
          <w:sz w:val="20"/>
          <w:szCs w:val="20"/>
        </w:rPr>
        <w:t xml:space="preserve"> on the chosen activity and incorporate their advice when</w:t>
      </w:r>
      <w:r w:rsidRPr="00962CF6">
        <w:rPr>
          <w:rFonts w:cs="Arial"/>
          <w:spacing w:val="-12"/>
          <w:w w:val="105"/>
          <w:sz w:val="20"/>
          <w:szCs w:val="20"/>
        </w:rPr>
        <w:t xml:space="preserve"> </w:t>
      </w:r>
      <w:r w:rsidRPr="00962CF6">
        <w:rPr>
          <w:rFonts w:cs="Arial"/>
          <w:w w:val="105"/>
          <w:sz w:val="20"/>
          <w:szCs w:val="20"/>
        </w:rPr>
        <w:t>possible.</w:t>
      </w:r>
    </w:p>
    <w:p w14:paraId="26405DF7" w14:textId="77777777" w:rsidR="00C07D70" w:rsidRPr="00962CF6" w:rsidRDefault="00C07D70" w:rsidP="00A26E82">
      <w:pPr>
        <w:jc w:val="both"/>
        <w:rPr>
          <w:rFonts w:cs="Arial"/>
          <w:sz w:val="20"/>
          <w:szCs w:val="20"/>
        </w:rPr>
      </w:pPr>
    </w:p>
    <w:p w14:paraId="0E61A47A" w14:textId="77777777" w:rsidR="00A26E82" w:rsidRPr="00962CF6" w:rsidRDefault="00A26E82" w:rsidP="00A26E82">
      <w:pPr>
        <w:rPr>
          <w:rFonts w:cs="Arial"/>
          <w:b/>
          <w:sz w:val="20"/>
          <w:szCs w:val="20"/>
        </w:rPr>
      </w:pPr>
      <w:r w:rsidRPr="00962CF6">
        <w:rPr>
          <w:rFonts w:cs="Arial"/>
          <w:b/>
          <w:sz w:val="20"/>
          <w:szCs w:val="20"/>
        </w:rPr>
        <w:t>Lone workers – possible control measures to be considered</w:t>
      </w:r>
    </w:p>
    <w:p w14:paraId="52EF8455" w14:textId="77777777" w:rsidR="00A26E82" w:rsidRPr="00962CF6" w:rsidRDefault="00A26E82" w:rsidP="00A26E82">
      <w:pPr>
        <w:jc w:val="both"/>
        <w:rPr>
          <w:rFonts w:cs="Arial"/>
          <w:i/>
          <w:sz w:val="20"/>
          <w:szCs w:val="20"/>
        </w:rPr>
      </w:pPr>
      <w:r w:rsidRPr="00962CF6">
        <w:rPr>
          <w:rFonts w:cs="Arial"/>
          <w:i/>
          <w:sz w:val="20"/>
          <w:szCs w:val="20"/>
        </w:rPr>
        <w:t>(NB: This is not exhaustive simply a starting point)</w:t>
      </w:r>
    </w:p>
    <w:p w14:paraId="49B48A91" w14:textId="77777777" w:rsidR="00A26E82" w:rsidRPr="00962CF6" w:rsidRDefault="00A26E82" w:rsidP="00A26E82">
      <w:pPr>
        <w:jc w:val="both"/>
        <w:rPr>
          <w:rFonts w:cs="Arial"/>
          <w:sz w:val="20"/>
          <w:szCs w:val="20"/>
        </w:rPr>
      </w:pPr>
    </w:p>
    <w:p w14:paraId="2E34C6C7" w14:textId="77777777" w:rsidR="00A26E82" w:rsidRPr="00962CF6" w:rsidRDefault="00A26E82" w:rsidP="00A26E82">
      <w:pPr>
        <w:jc w:val="both"/>
        <w:rPr>
          <w:rFonts w:cs="Arial"/>
          <w:sz w:val="20"/>
          <w:szCs w:val="20"/>
        </w:rPr>
      </w:pPr>
      <w:r w:rsidRPr="00962CF6">
        <w:rPr>
          <w:rFonts w:cs="Arial"/>
          <w:sz w:val="20"/>
          <w:szCs w:val="20"/>
        </w:rPr>
        <w:t>If an individual is ‘working alone’, they must use common sense and be aware that their personal safety is paramount. It is a requirement that mobile phones are fully charged, in working order and with credit to enable contact at all times in case of incidents and to enable sign off.</w:t>
      </w:r>
    </w:p>
    <w:p w14:paraId="39BA7B90" w14:textId="77777777" w:rsidR="00A26E82" w:rsidRPr="00962CF6" w:rsidRDefault="00A26E82" w:rsidP="00A26E82">
      <w:pPr>
        <w:jc w:val="both"/>
        <w:rPr>
          <w:rFonts w:cs="Arial"/>
          <w:sz w:val="20"/>
          <w:szCs w:val="20"/>
        </w:rPr>
      </w:pPr>
    </w:p>
    <w:p w14:paraId="422310CA" w14:textId="77777777" w:rsidR="00A26E82" w:rsidRPr="00962CF6" w:rsidRDefault="00A26E82" w:rsidP="00A26E82">
      <w:pPr>
        <w:pStyle w:val="Header"/>
        <w:tabs>
          <w:tab w:val="clear" w:pos="4153"/>
          <w:tab w:val="clear" w:pos="8306"/>
        </w:tabs>
        <w:jc w:val="both"/>
        <w:rPr>
          <w:sz w:val="20"/>
        </w:rPr>
      </w:pPr>
      <w:r w:rsidRPr="00962CF6">
        <w:rPr>
          <w:sz w:val="20"/>
        </w:rPr>
        <w:t xml:space="preserve">Senior Managers and colleagues should take appropriate actions (e.g. contact the police) if they are concerned about the well-being of an individual ‘working alone’.  </w:t>
      </w:r>
    </w:p>
    <w:p w14:paraId="5647E82D" w14:textId="77777777" w:rsidR="00A26E82" w:rsidRPr="002A794C" w:rsidRDefault="00A26E82" w:rsidP="00A26E82">
      <w:pPr>
        <w:jc w:val="both"/>
        <w:rPr>
          <w:rFonts w:cs="Arial"/>
          <w:sz w:val="20"/>
          <w:szCs w:val="20"/>
        </w:rPr>
      </w:pPr>
    </w:p>
    <w:p w14:paraId="1FA2FB8A" w14:textId="77777777" w:rsidR="00A26E82" w:rsidRPr="002A794C" w:rsidRDefault="00A26E82" w:rsidP="00A26E82">
      <w:pPr>
        <w:pStyle w:val="ListParagraph"/>
        <w:ind w:left="0"/>
        <w:rPr>
          <w:rFonts w:cs="Arial"/>
          <w:b/>
          <w:sz w:val="20"/>
          <w:szCs w:val="20"/>
        </w:rPr>
      </w:pPr>
      <w:r w:rsidRPr="002A794C">
        <w:rPr>
          <w:rFonts w:cs="Arial"/>
          <w:b/>
          <w:sz w:val="20"/>
          <w:szCs w:val="20"/>
        </w:rPr>
        <w:t>Home visits</w:t>
      </w:r>
    </w:p>
    <w:p w14:paraId="4A9893E8" w14:textId="77777777" w:rsidR="00A26E82" w:rsidRPr="002A794C" w:rsidRDefault="00A26E82" w:rsidP="00A26E82">
      <w:pPr>
        <w:pStyle w:val="ListParagraph"/>
        <w:numPr>
          <w:ilvl w:val="0"/>
          <w:numId w:val="1"/>
        </w:numPr>
        <w:ind w:left="284" w:hanging="284"/>
        <w:rPr>
          <w:rFonts w:cs="Arial"/>
          <w:sz w:val="20"/>
          <w:szCs w:val="20"/>
        </w:rPr>
      </w:pPr>
      <w:r w:rsidRPr="002A794C">
        <w:rPr>
          <w:rFonts w:cs="Arial"/>
          <w:sz w:val="20"/>
          <w:szCs w:val="20"/>
        </w:rPr>
        <w:t xml:space="preserve">Prior to home visits to young people and their parents a work colleague must be made aware of your location and approximate time of return.  If you are the only member of staff working at that time, you must inform the appropriate colleague of your safe return.  </w:t>
      </w:r>
    </w:p>
    <w:p w14:paraId="5A6EFCA7" w14:textId="77777777" w:rsidR="00A26E82" w:rsidRPr="002A794C" w:rsidRDefault="00A26E82" w:rsidP="00A26E82">
      <w:pPr>
        <w:pStyle w:val="ListParagraph"/>
        <w:numPr>
          <w:ilvl w:val="0"/>
          <w:numId w:val="1"/>
        </w:numPr>
        <w:ind w:left="284" w:hanging="284"/>
        <w:rPr>
          <w:rFonts w:cs="Arial"/>
          <w:sz w:val="20"/>
          <w:szCs w:val="20"/>
        </w:rPr>
      </w:pPr>
      <w:r w:rsidRPr="002A794C">
        <w:rPr>
          <w:rFonts w:cs="Arial"/>
          <w:sz w:val="20"/>
          <w:szCs w:val="20"/>
        </w:rPr>
        <w:t>If walking, establish a safe route avoiding unfrequented areas or back streets.</w:t>
      </w:r>
    </w:p>
    <w:p w14:paraId="6EDF768B" w14:textId="77777777" w:rsidR="00A26E82" w:rsidRPr="002A794C" w:rsidRDefault="00A26E82" w:rsidP="00A26E82">
      <w:pPr>
        <w:pStyle w:val="ListParagraph"/>
        <w:numPr>
          <w:ilvl w:val="0"/>
          <w:numId w:val="1"/>
        </w:numPr>
        <w:ind w:left="284" w:hanging="284"/>
        <w:rPr>
          <w:rFonts w:cs="Arial"/>
          <w:sz w:val="20"/>
          <w:szCs w:val="20"/>
        </w:rPr>
      </w:pPr>
      <w:r w:rsidRPr="002A794C">
        <w:rPr>
          <w:rFonts w:cs="Arial"/>
          <w:sz w:val="20"/>
          <w:szCs w:val="20"/>
        </w:rPr>
        <w:t xml:space="preserve">Try to avoid meetings in high-risk areas when in the dark or during adverse weather conditions. If these visits have to be undertaken consider an accompanied visit and/or using some of the other control measures. </w:t>
      </w:r>
    </w:p>
    <w:p w14:paraId="0DD3B792" w14:textId="77777777" w:rsidR="00A26E82" w:rsidRPr="002A794C" w:rsidRDefault="00A26E82" w:rsidP="00A26E82">
      <w:pPr>
        <w:pStyle w:val="ListParagraph"/>
        <w:numPr>
          <w:ilvl w:val="0"/>
          <w:numId w:val="1"/>
        </w:numPr>
        <w:ind w:left="284" w:hanging="284"/>
        <w:rPr>
          <w:rFonts w:cs="Arial"/>
          <w:sz w:val="20"/>
          <w:szCs w:val="20"/>
        </w:rPr>
      </w:pPr>
      <w:r w:rsidRPr="002A794C">
        <w:rPr>
          <w:rFonts w:cs="Arial"/>
          <w:sz w:val="20"/>
          <w:szCs w:val="20"/>
        </w:rPr>
        <w:t xml:space="preserve">In the occurrence of an incident that compromises the personal safety of any member of staff, the ‘Minor Incident Form’ needs to be completed and passed to a Senior Manager in the first instance. The Senior Manager will liaise with any third parties including the member of staff’s immediate line manager regarding actions to be taken as a result of the reported minor incident. </w:t>
      </w:r>
    </w:p>
    <w:p w14:paraId="0E36264C" w14:textId="77777777" w:rsidR="00A26E82" w:rsidRPr="002A794C" w:rsidRDefault="00A26E82" w:rsidP="00A26E82">
      <w:pPr>
        <w:pStyle w:val="Header"/>
        <w:tabs>
          <w:tab w:val="clear" w:pos="4153"/>
          <w:tab w:val="clear" w:pos="8306"/>
        </w:tabs>
        <w:jc w:val="both"/>
        <w:rPr>
          <w:sz w:val="20"/>
        </w:rPr>
      </w:pPr>
    </w:p>
    <w:p w14:paraId="4E67E54F" w14:textId="77777777" w:rsidR="00A26E82" w:rsidRPr="002A794C" w:rsidRDefault="00A26E82" w:rsidP="00A26E82">
      <w:pPr>
        <w:jc w:val="both"/>
        <w:rPr>
          <w:rFonts w:cs="Arial"/>
          <w:b/>
          <w:i/>
          <w:sz w:val="20"/>
          <w:szCs w:val="20"/>
        </w:rPr>
      </w:pPr>
      <w:r w:rsidRPr="002A794C">
        <w:rPr>
          <w:rFonts w:cs="Arial"/>
          <w:b/>
          <w:i/>
          <w:sz w:val="20"/>
          <w:szCs w:val="20"/>
        </w:rPr>
        <w:t>Failure to contact the appropriate colleague within 30 minutes of your expected return will result in that colleague making enquiries as to your whereabouts.</w:t>
      </w:r>
    </w:p>
    <w:p w14:paraId="02D4EE48" w14:textId="77777777" w:rsidR="00A26E82" w:rsidRPr="002A794C" w:rsidRDefault="00A26E82" w:rsidP="00A26E82">
      <w:pPr>
        <w:jc w:val="both"/>
        <w:rPr>
          <w:rFonts w:cs="Arial"/>
          <w:sz w:val="20"/>
          <w:szCs w:val="20"/>
        </w:rPr>
      </w:pPr>
    </w:p>
    <w:p w14:paraId="3DC5E6D2" w14:textId="77777777" w:rsidR="00A26E82" w:rsidRPr="002A794C" w:rsidRDefault="00A26E82" w:rsidP="00A26E82">
      <w:pPr>
        <w:rPr>
          <w:rFonts w:cs="Arial"/>
          <w:b/>
          <w:sz w:val="20"/>
          <w:szCs w:val="20"/>
        </w:rPr>
      </w:pPr>
      <w:r w:rsidRPr="002A794C">
        <w:rPr>
          <w:rFonts w:cs="Arial"/>
          <w:b/>
          <w:sz w:val="20"/>
          <w:szCs w:val="20"/>
        </w:rPr>
        <w:t>Premises</w:t>
      </w:r>
    </w:p>
    <w:p w14:paraId="6C34D5A3" w14:textId="77777777" w:rsidR="00A26E82" w:rsidRPr="002A794C" w:rsidRDefault="00A26E82" w:rsidP="00A26E82">
      <w:pPr>
        <w:pStyle w:val="Header"/>
        <w:tabs>
          <w:tab w:val="clear" w:pos="4153"/>
          <w:tab w:val="clear" w:pos="8306"/>
        </w:tabs>
        <w:jc w:val="both"/>
        <w:rPr>
          <w:sz w:val="20"/>
        </w:rPr>
      </w:pPr>
      <w:r w:rsidRPr="002A794C">
        <w:rPr>
          <w:sz w:val="20"/>
        </w:rPr>
        <w:t>In the event that you are alone in a building under no circumstances do you allow access to visitors under the age of 16, if it is necessary to speak to somebody this should be done at the door or outside of the premises.</w:t>
      </w:r>
    </w:p>
    <w:p w14:paraId="41F4CCC5" w14:textId="77777777" w:rsidR="00A26E82" w:rsidRPr="002A794C" w:rsidRDefault="00A26E82" w:rsidP="00A26E82">
      <w:pPr>
        <w:pStyle w:val="Header"/>
        <w:tabs>
          <w:tab w:val="clear" w:pos="4153"/>
          <w:tab w:val="clear" w:pos="8306"/>
        </w:tabs>
        <w:jc w:val="both"/>
        <w:rPr>
          <w:sz w:val="20"/>
        </w:rPr>
      </w:pPr>
    </w:p>
    <w:p w14:paraId="67607376" w14:textId="77777777" w:rsidR="00A26E82" w:rsidRPr="002A794C" w:rsidRDefault="00A26E82" w:rsidP="00A26E82">
      <w:pPr>
        <w:pStyle w:val="Header"/>
        <w:tabs>
          <w:tab w:val="clear" w:pos="4153"/>
          <w:tab w:val="clear" w:pos="8306"/>
        </w:tabs>
        <w:jc w:val="both"/>
        <w:rPr>
          <w:sz w:val="20"/>
        </w:rPr>
      </w:pPr>
      <w:r w:rsidRPr="002A794C">
        <w:rPr>
          <w:sz w:val="20"/>
        </w:rPr>
        <w:t>If you are alone in the building and you are not expecting a visitor, you must ensure that you have made all reasonable efforts to find out who is at the door prior to opening it.  Upon establishing who the caller is, make contact with them at the door if you feel safe to do so.   If you feel it is not safe or appropriate, ask them to return at another time.</w:t>
      </w:r>
    </w:p>
    <w:p w14:paraId="7A3A6429" w14:textId="77777777" w:rsidR="00A26E82" w:rsidRPr="002A794C" w:rsidRDefault="00A26E82" w:rsidP="00A26E82">
      <w:pPr>
        <w:pStyle w:val="Header"/>
        <w:tabs>
          <w:tab w:val="clear" w:pos="4153"/>
          <w:tab w:val="clear" w:pos="8306"/>
        </w:tabs>
        <w:jc w:val="both"/>
        <w:rPr>
          <w:sz w:val="20"/>
        </w:rPr>
      </w:pPr>
    </w:p>
    <w:p w14:paraId="2D21611F" w14:textId="77777777" w:rsidR="00A26E82" w:rsidRPr="002A794C" w:rsidRDefault="00A26E82" w:rsidP="00A26E82">
      <w:pPr>
        <w:pStyle w:val="Header"/>
        <w:tabs>
          <w:tab w:val="clear" w:pos="4153"/>
          <w:tab w:val="clear" w:pos="8306"/>
        </w:tabs>
        <w:jc w:val="both"/>
        <w:rPr>
          <w:sz w:val="20"/>
        </w:rPr>
      </w:pPr>
      <w:r w:rsidRPr="002A794C">
        <w:rPr>
          <w:sz w:val="20"/>
        </w:rPr>
        <w:t>If you are working outside of your normal working hours you must agree this in advance with your manager and notify your manager that you are safe when leaving.</w:t>
      </w:r>
    </w:p>
    <w:p w14:paraId="7497AF36" w14:textId="77777777" w:rsidR="00A26E82" w:rsidRPr="002A794C" w:rsidRDefault="00A26E82" w:rsidP="00A26E82">
      <w:pPr>
        <w:pStyle w:val="Header"/>
        <w:tabs>
          <w:tab w:val="clear" w:pos="4153"/>
          <w:tab w:val="clear" w:pos="8306"/>
        </w:tabs>
        <w:jc w:val="both"/>
        <w:rPr>
          <w:sz w:val="20"/>
        </w:rPr>
      </w:pPr>
    </w:p>
    <w:p w14:paraId="7A29995C" w14:textId="77777777" w:rsidR="00A26E82" w:rsidRPr="002A794C" w:rsidRDefault="00A26E82" w:rsidP="00A26E82">
      <w:pPr>
        <w:pStyle w:val="Header"/>
        <w:tabs>
          <w:tab w:val="clear" w:pos="4153"/>
          <w:tab w:val="clear" w:pos="8306"/>
        </w:tabs>
        <w:jc w:val="both"/>
        <w:rPr>
          <w:b/>
          <w:i/>
          <w:sz w:val="20"/>
        </w:rPr>
      </w:pPr>
      <w:r w:rsidRPr="002A794C">
        <w:rPr>
          <w:b/>
          <w:i/>
          <w:sz w:val="20"/>
        </w:rPr>
        <w:lastRenderedPageBreak/>
        <w:t>If you are alone in a building, upon locking up and leaving the premises you must, within 15 minutes, notify your line manager by phone that you are safe.</w:t>
      </w:r>
    </w:p>
    <w:p w14:paraId="28ED4A3F" w14:textId="77777777" w:rsidR="00A26E82" w:rsidRPr="002A794C" w:rsidRDefault="00A26E82" w:rsidP="00A26E82">
      <w:pPr>
        <w:jc w:val="both"/>
        <w:rPr>
          <w:rFonts w:cs="Arial"/>
          <w:sz w:val="20"/>
          <w:szCs w:val="20"/>
        </w:rPr>
      </w:pPr>
    </w:p>
    <w:p w14:paraId="3246150D" w14:textId="77777777" w:rsidR="00A26E82" w:rsidRPr="002A794C" w:rsidRDefault="00A26E82" w:rsidP="00A26E82">
      <w:pPr>
        <w:jc w:val="both"/>
        <w:rPr>
          <w:rFonts w:cs="Arial"/>
          <w:sz w:val="20"/>
          <w:szCs w:val="20"/>
        </w:rPr>
      </w:pPr>
      <w:r w:rsidRPr="002A794C">
        <w:rPr>
          <w:rFonts w:cs="Arial"/>
          <w:sz w:val="20"/>
          <w:szCs w:val="20"/>
        </w:rPr>
        <w:t>If no contact is made within the times specified above, the following actions will be attempted:</w:t>
      </w:r>
    </w:p>
    <w:p w14:paraId="45A2561C" w14:textId="77777777" w:rsidR="00A26E82" w:rsidRPr="002A794C" w:rsidRDefault="00A26E82" w:rsidP="00A26E82">
      <w:pPr>
        <w:jc w:val="both"/>
        <w:rPr>
          <w:rFonts w:cs="Arial"/>
          <w:sz w:val="20"/>
          <w:szCs w:val="20"/>
        </w:rPr>
      </w:pPr>
    </w:p>
    <w:p w14:paraId="7FCE4776" w14:textId="77777777" w:rsidR="00A26E82" w:rsidRPr="002A794C" w:rsidRDefault="00A26E82" w:rsidP="00A26E82">
      <w:pPr>
        <w:jc w:val="both"/>
        <w:rPr>
          <w:rFonts w:cs="Arial"/>
          <w:sz w:val="20"/>
          <w:szCs w:val="20"/>
        </w:rPr>
      </w:pPr>
      <w:r w:rsidRPr="002A794C">
        <w:rPr>
          <w:rFonts w:cs="Arial"/>
          <w:sz w:val="20"/>
          <w:szCs w:val="20"/>
        </w:rPr>
        <w:t>Attempt phone contact – mobile number</w:t>
      </w:r>
    </w:p>
    <w:p w14:paraId="27986B29" w14:textId="77777777" w:rsidR="00A26E82" w:rsidRPr="002A794C" w:rsidRDefault="00A26E82" w:rsidP="00A26E82">
      <w:pPr>
        <w:jc w:val="both"/>
        <w:rPr>
          <w:rFonts w:cs="Arial"/>
          <w:sz w:val="20"/>
          <w:szCs w:val="20"/>
        </w:rPr>
      </w:pPr>
      <w:r w:rsidRPr="002A794C">
        <w:rPr>
          <w:rFonts w:cs="Arial"/>
          <w:sz w:val="20"/>
          <w:szCs w:val="20"/>
        </w:rPr>
        <w:t>Attempt phone contact – home number</w:t>
      </w:r>
    </w:p>
    <w:p w14:paraId="1D53CFF3" w14:textId="77777777" w:rsidR="00A26E82" w:rsidRPr="002A794C" w:rsidRDefault="00A26E82" w:rsidP="00A26E82">
      <w:pPr>
        <w:jc w:val="both"/>
        <w:rPr>
          <w:rFonts w:cs="Arial"/>
          <w:sz w:val="20"/>
          <w:szCs w:val="20"/>
        </w:rPr>
      </w:pPr>
      <w:r w:rsidRPr="002A794C">
        <w:rPr>
          <w:rFonts w:cs="Arial"/>
          <w:sz w:val="20"/>
          <w:szCs w:val="20"/>
        </w:rPr>
        <w:t xml:space="preserve">Attempt contact with designated next of kin </w:t>
      </w:r>
    </w:p>
    <w:p w14:paraId="335D5EC4" w14:textId="77777777" w:rsidR="00A26E82" w:rsidRPr="002A794C" w:rsidRDefault="00A26E82" w:rsidP="00A26E82">
      <w:pPr>
        <w:jc w:val="both"/>
        <w:rPr>
          <w:rFonts w:cs="Arial"/>
          <w:sz w:val="20"/>
          <w:szCs w:val="20"/>
        </w:rPr>
      </w:pPr>
      <w:r w:rsidRPr="002A794C">
        <w:rPr>
          <w:rFonts w:cs="Arial"/>
          <w:sz w:val="20"/>
          <w:szCs w:val="20"/>
        </w:rPr>
        <w:t>Contact a Senior Manager</w:t>
      </w:r>
    </w:p>
    <w:p w14:paraId="2009559A" w14:textId="77777777" w:rsidR="001A7117" w:rsidRDefault="00A26E82" w:rsidP="00A26E82">
      <w:pPr>
        <w:jc w:val="both"/>
        <w:rPr>
          <w:rFonts w:cs="Arial"/>
          <w:sz w:val="20"/>
          <w:szCs w:val="20"/>
        </w:rPr>
      </w:pPr>
      <w:r w:rsidRPr="002A794C">
        <w:rPr>
          <w:rFonts w:cs="Arial"/>
          <w:sz w:val="20"/>
          <w:szCs w:val="20"/>
        </w:rPr>
        <w:t>Decide course of action i.e. home visit/contact police</w:t>
      </w:r>
    </w:p>
    <w:p w14:paraId="2125CAF7" w14:textId="77777777" w:rsidR="002A794C" w:rsidRPr="00833B62" w:rsidRDefault="002A794C" w:rsidP="00A26E82">
      <w:pPr>
        <w:jc w:val="both"/>
        <w:rPr>
          <w:rFonts w:cs="Arial"/>
          <w:sz w:val="20"/>
          <w:szCs w:val="20"/>
        </w:rPr>
      </w:pPr>
    </w:p>
    <w:p w14:paraId="41E82D4A" w14:textId="77777777" w:rsidR="00833B62" w:rsidRPr="00833B62" w:rsidRDefault="00833B62" w:rsidP="00833B62">
      <w:pPr>
        <w:pStyle w:val="Heading2"/>
        <w:keepNext w:val="0"/>
        <w:keepLines w:val="0"/>
        <w:widowControl w:val="0"/>
        <w:tabs>
          <w:tab w:val="left" w:pos="672"/>
        </w:tabs>
        <w:spacing w:before="0"/>
        <w:ind w:right="166"/>
        <w:rPr>
          <w:rFonts w:ascii="Arial" w:hAnsi="Arial" w:cs="Arial"/>
          <w:b/>
          <w:bCs/>
          <w:color w:val="auto"/>
          <w:sz w:val="20"/>
          <w:szCs w:val="20"/>
        </w:rPr>
      </w:pPr>
      <w:r w:rsidRPr="00833B62">
        <w:rPr>
          <w:rFonts w:ascii="Arial" w:hAnsi="Arial" w:cs="Arial"/>
          <w:color w:val="auto"/>
          <w:w w:val="105"/>
          <w:sz w:val="20"/>
          <w:szCs w:val="20"/>
        </w:rPr>
        <w:t>Safeguarding</w:t>
      </w:r>
    </w:p>
    <w:p w14:paraId="031E3545" w14:textId="77777777" w:rsidR="00833B62" w:rsidRPr="00833B62" w:rsidRDefault="00833B62" w:rsidP="00833B62">
      <w:pPr>
        <w:pStyle w:val="ListParagraph"/>
        <w:widowControl w:val="0"/>
        <w:numPr>
          <w:ilvl w:val="2"/>
          <w:numId w:val="6"/>
        </w:numPr>
        <w:tabs>
          <w:tab w:val="left" w:pos="284"/>
        </w:tabs>
        <w:spacing w:before="17" w:line="247" w:lineRule="auto"/>
        <w:ind w:left="284" w:right="400" w:hanging="284"/>
        <w:rPr>
          <w:rFonts w:eastAsia="Cambria" w:cs="Arial"/>
          <w:sz w:val="20"/>
          <w:szCs w:val="20"/>
        </w:rPr>
      </w:pPr>
      <w:r w:rsidRPr="00833B62">
        <w:rPr>
          <w:rFonts w:cs="Arial"/>
          <w:w w:val="105"/>
          <w:sz w:val="20"/>
          <w:szCs w:val="20"/>
        </w:rPr>
        <w:t>Working</w:t>
      </w:r>
      <w:r w:rsidRPr="00833B62">
        <w:rPr>
          <w:rFonts w:cs="Arial"/>
          <w:spacing w:val="-4"/>
          <w:w w:val="105"/>
          <w:sz w:val="20"/>
          <w:szCs w:val="20"/>
        </w:rPr>
        <w:t xml:space="preserve"> </w:t>
      </w:r>
      <w:r w:rsidRPr="00833B62">
        <w:rPr>
          <w:rFonts w:cs="Arial"/>
          <w:w w:val="105"/>
          <w:sz w:val="20"/>
          <w:szCs w:val="20"/>
        </w:rPr>
        <w:t>on</w:t>
      </w:r>
      <w:r w:rsidRPr="00833B62">
        <w:rPr>
          <w:rFonts w:cs="Arial"/>
          <w:spacing w:val="-4"/>
          <w:w w:val="105"/>
          <w:sz w:val="20"/>
          <w:szCs w:val="20"/>
        </w:rPr>
        <w:t xml:space="preserve"> </w:t>
      </w:r>
      <w:r w:rsidRPr="00833B62">
        <w:rPr>
          <w:rFonts w:cs="Arial"/>
          <w:w w:val="105"/>
          <w:sz w:val="20"/>
          <w:szCs w:val="20"/>
        </w:rPr>
        <w:t>a</w:t>
      </w:r>
      <w:r w:rsidRPr="00833B62">
        <w:rPr>
          <w:rFonts w:cs="Arial"/>
          <w:spacing w:val="-4"/>
          <w:w w:val="105"/>
          <w:sz w:val="20"/>
          <w:szCs w:val="20"/>
        </w:rPr>
        <w:t xml:space="preserve"> 1-2-1 </w:t>
      </w:r>
      <w:r w:rsidRPr="00833B62">
        <w:rPr>
          <w:rFonts w:cs="Arial"/>
          <w:w w:val="105"/>
          <w:sz w:val="20"/>
          <w:szCs w:val="20"/>
        </w:rPr>
        <w:t>basis</w:t>
      </w:r>
      <w:r w:rsidRPr="00833B62">
        <w:rPr>
          <w:rFonts w:cs="Arial"/>
          <w:spacing w:val="-4"/>
          <w:w w:val="105"/>
          <w:sz w:val="20"/>
          <w:szCs w:val="20"/>
        </w:rPr>
        <w:t xml:space="preserve"> </w:t>
      </w:r>
      <w:r w:rsidRPr="00833B62">
        <w:rPr>
          <w:rFonts w:cs="Arial"/>
          <w:w w:val="105"/>
          <w:sz w:val="20"/>
          <w:szCs w:val="20"/>
        </w:rPr>
        <w:t>provides</w:t>
      </w:r>
      <w:r w:rsidRPr="00833B62">
        <w:rPr>
          <w:rFonts w:cs="Arial"/>
          <w:spacing w:val="-4"/>
          <w:w w:val="105"/>
          <w:sz w:val="20"/>
          <w:szCs w:val="20"/>
        </w:rPr>
        <w:t xml:space="preserve"> learners </w:t>
      </w:r>
      <w:r w:rsidRPr="00833B62">
        <w:rPr>
          <w:rFonts w:cs="Arial"/>
          <w:w w:val="105"/>
          <w:sz w:val="20"/>
          <w:szCs w:val="20"/>
        </w:rPr>
        <w:t>with</w:t>
      </w:r>
      <w:r w:rsidRPr="00833B62">
        <w:rPr>
          <w:rFonts w:cs="Arial"/>
          <w:spacing w:val="-4"/>
          <w:w w:val="105"/>
          <w:sz w:val="20"/>
          <w:szCs w:val="20"/>
        </w:rPr>
        <w:t xml:space="preserve"> </w:t>
      </w:r>
      <w:r w:rsidRPr="00833B62">
        <w:rPr>
          <w:rFonts w:cs="Arial"/>
          <w:w w:val="105"/>
          <w:sz w:val="20"/>
          <w:szCs w:val="20"/>
        </w:rPr>
        <w:t>an</w:t>
      </w:r>
      <w:r w:rsidRPr="00833B62">
        <w:rPr>
          <w:rFonts w:cs="Arial"/>
          <w:spacing w:val="-4"/>
          <w:w w:val="105"/>
          <w:sz w:val="20"/>
          <w:szCs w:val="20"/>
        </w:rPr>
        <w:t xml:space="preserve"> </w:t>
      </w:r>
      <w:r w:rsidRPr="00833B62">
        <w:rPr>
          <w:rFonts w:cs="Arial"/>
          <w:w w:val="105"/>
          <w:sz w:val="20"/>
          <w:szCs w:val="20"/>
        </w:rPr>
        <w:t>opportunity</w:t>
      </w:r>
      <w:r w:rsidRPr="00833B62">
        <w:rPr>
          <w:rFonts w:cs="Arial"/>
          <w:spacing w:val="-4"/>
          <w:w w:val="105"/>
          <w:sz w:val="20"/>
          <w:szCs w:val="20"/>
        </w:rPr>
        <w:t xml:space="preserve"> </w:t>
      </w:r>
      <w:r w:rsidRPr="00833B62">
        <w:rPr>
          <w:rFonts w:cs="Arial"/>
          <w:w w:val="105"/>
          <w:sz w:val="20"/>
          <w:szCs w:val="20"/>
        </w:rPr>
        <w:t>to</w:t>
      </w:r>
      <w:r w:rsidRPr="00833B62">
        <w:rPr>
          <w:rFonts w:cs="Arial"/>
          <w:spacing w:val="-4"/>
          <w:w w:val="105"/>
          <w:sz w:val="20"/>
          <w:szCs w:val="20"/>
        </w:rPr>
        <w:t xml:space="preserve"> </w:t>
      </w:r>
      <w:r w:rsidRPr="00833B62">
        <w:rPr>
          <w:rFonts w:cs="Arial"/>
          <w:w w:val="105"/>
          <w:sz w:val="20"/>
          <w:szCs w:val="20"/>
        </w:rPr>
        <w:t>build</w:t>
      </w:r>
      <w:r w:rsidRPr="00833B62">
        <w:rPr>
          <w:rFonts w:cs="Arial"/>
          <w:spacing w:val="-4"/>
          <w:w w:val="105"/>
          <w:sz w:val="20"/>
          <w:szCs w:val="20"/>
        </w:rPr>
        <w:t xml:space="preserve"> </w:t>
      </w:r>
      <w:r w:rsidRPr="00833B62">
        <w:rPr>
          <w:rFonts w:cs="Arial"/>
          <w:w w:val="105"/>
          <w:sz w:val="20"/>
          <w:szCs w:val="20"/>
        </w:rPr>
        <w:t>rapport</w:t>
      </w:r>
      <w:r w:rsidRPr="00833B62">
        <w:rPr>
          <w:rFonts w:cs="Arial"/>
          <w:spacing w:val="-4"/>
          <w:w w:val="105"/>
          <w:sz w:val="20"/>
          <w:szCs w:val="20"/>
        </w:rPr>
        <w:t xml:space="preserve"> </w:t>
      </w:r>
      <w:r w:rsidRPr="00833B62">
        <w:rPr>
          <w:rFonts w:cs="Arial"/>
          <w:w w:val="105"/>
          <w:sz w:val="20"/>
          <w:szCs w:val="20"/>
        </w:rPr>
        <w:t>quickly and</w:t>
      </w:r>
      <w:r w:rsidRPr="00833B62">
        <w:rPr>
          <w:rFonts w:cs="Arial"/>
          <w:w w:val="102"/>
          <w:sz w:val="20"/>
          <w:szCs w:val="20"/>
        </w:rPr>
        <w:t xml:space="preserve"> </w:t>
      </w:r>
      <w:r w:rsidRPr="00833B62">
        <w:rPr>
          <w:rFonts w:cs="Arial"/>
          <w:w w:val="105"/>
          <w:sz w:val="20"/>
          <w:szCs w:val="20"/>
        </w:rPr>
        <w:t>have dedicated adult time to meet their specified needs. This also presents challenges in terms</w:t>
      </w:r>
      <w:r w:rsidRPr="00833B62">
        <w:rPr>
          <w:rFonts w:cs="Arial"/>
          <w:spacing w:val="14"/>
          <w:w w:val="105"/>
          <w:sz w:val="20"/>
          <w:szCs w:val="20"/>
        </w:rPr>
        <w:t xml:space="preserve"> </w:t>
      </w:r>
      <w:r w:rsidRPr="00833B62">
        <w:rPr>
          <w:rFonts w:cs="Arial"/>
          <w:w w:val="105"/>
          <w:sz w:val="20"/>
          <w:szCs w:val="20"/>
        </w:rPr>
        <w:t>of</w:t>
      </w:r>
      <w:r w:rsidRPr="00833B62">
        <w:rPr>
          <w:rFonts w:cs="Arial"/>
          <w:spacing w:val="2"/>
          <w:w w:val="102"/>
          <w:sz w:val="20"/>
          <w:szCs w:val="20"/>
        </w:rPr>
        <w:t xml:space="preserve"> learners</w:t>
      </w:r>
      <w:r w:rsidRPr="00833B62">
        <w:rPr>
          <w:rFonts w:cs="Arial"/>
          <w:w w:val="105"/>
          <w:sz w:val="20"/>
          <w:szCs w:val="20"/>
        </w:rPr>
        <w:t xml:space="preserve"> being supervised by one member of staff in isolation of other</w:t>
      </w:r>
      <w:r w:rsidRPr="00833B62">
        <w:rPr>
          <w:rFonts w:cs="Arial"/>
          <w:spacing w:val="1"/>
          <w:w w:val="105"/>
          <w:sz w:val="20"/>
          <w:szCs w:val="20"/>
        </w:rPr>
        <w:t xml:space="preserve"> </w:t>
      </w:r>
      <w:r w:rsidRPr="00833B62">
        <w:rPr>
          <w:rFonts w:cs="Arial"/>
          <w:w w:val="105"/>
          <w:sz w:val="20"/>
          <w:szCs w:val="20"/>
        </w:rPr>
        <w:t>staff/adults.</w:t>
      </w:r>
      <w:r w:rsidR="002202A0">
        <w:rPr>
          <w:rFonts w:cs="Arial"/>
          <w:w w:val="105"/>
          <w:sz w:val="20"/>
          <w:szCs w:val="20"/>
        </w:rPr>
        <w:t xml:space="preserve"> </w:t>
      </w:r>
      <w:r w:rsidRPr="00833B62">
        <w:rPr>
          <w:rFonts w:cs="Arial"/>
          <w:w w:val="105"/>
          <w:sz w:val="20"/>
          <w:szCs w:val="20"/>
        </w:rPr>
        <w:t>To</w:t>
      </w:r>
      <w:r w:rsidRPr="00833B62">
        <w:rPr>
          <w:rFonts w:cs="Arial"/>
          <w:spacing w:val="-3"/>
          <w:w w:val="105"/>
          <w:sz w:val="20"/>
          <w:szCs w:val="20"/>
        </w:rPr>
        <w:t xml:space="preserve"> </w:t>
      </w:r>
      <w:r w:rsidRPr="00833B62">
        <w:rPr>
          <w:rFonts w:cs="Arial"/>
          <w:w w:val="105"/>
          <w:sz w:val="20"/>
          <w:szCs w:val="20"/>
        </w:rPr>
        <w:t>mitigate</w:t>
      </w:r>
      <w:r w:rsidRPr="00833B62">
        <w:rPr>
          <w:rFonts w:cs="Arial"/>
          <w:spacing w:val="-3"/>
          <w:w w:val="105"/>
          <w:sz w:val="20"/>
          <w:szCs w:val="20"/>
        </w:rPr>
        <w:t xml:space="preserve"> </w:t>
      </w:r>
      <w:r w:rsidRPr="00833B62">
        <w:rPr>
          <w:rFonts w:cs="Arial"/>
          <w:w w:val="105"/>
          <w:sz w:val="20"/>
          <w:szCs w:val="20"/>
        </w:rPr>
        <w:t>any</w:t>
      </w:r>
      <w:r w:rsidRPr="00833B62">
        <w:rPr>
          <w:rFonts w:cs="Arial"/>
          <w:spacing w:val="-3"/>
          <w:w w:val="105"/>
          <w:sz w:val="20"/>
          <w:szCs w:val="20"/>
        </w:rPr>
        <w:t xml:space="preserve"> </w:t>
      </w:r>
      <w:r w:rsidRPr="00833B62">
        <w:rPr>
          <w:rFonts w:cs="Arial"/>
          <w:w w:val="105"/>
          <w:sz w:val="20"/>
          <w:szCs w:val="20"/>
        </w:rPr>
        <w:t>risk</w:t>
      </w:r>
      <w:r w:rsidRPr="00833B62">
        <w:rPr>
          <w:rFonts w:cs="Arial"/>
          <w:spacing w:val="-3"/>
          <w:w w:val="105"/>
          <w:sz w:val="20"/>
          <w:szCs w:val="20"/>
        </w:rPr>
        <w:t xml:space="preserve"> </w:t>
      </w:r>
      <w:r w:rsidRPr="00833B62">
        <w:rPr>
          <w:rFonts w:cs="Arial"/>
          <w:w w:val="105"/>
          <w:sz w:val="20"/>
          <w:szCs w:val="20"/>
        </w:rPr>
        <w:t>we</w:t>
      </w:r>
      <w:r w:rsidRPr="00833B62">
        <w:rPr>
          <w:rFonts w:cs="Arial"/>
          <w:spacing w:val="-3"/>
          <w:w w:val="105"/>
          <w:sz w:val="20"/>
          <w:szCs w:val="20"/>
        </w:rPr>
        <w:t xml:space="preserve"> </w:t>
      </w:r>
      <w:r w:rsidRPr="00833B62">
        <w:rPr>
          <w:rFonts w:cs="Arial"/>
          <w:w w:val="105"/>
          <w:sz w:val="20"/>
          <w:szCs w:val="20"/>
        </w:rPr>
        <w:t>ensure</w:t>
      </w:r>
      <w:r w:rsidRPr="00833B62">
        <w:rPr>
          <w:rFonts w:cs="Arial"/>
          <w:spacing w:val="-3"/>
          <w:w w:val="105"/>
          <w:sz w:val="20"/>
          <w:szCs w:val="20"/>
        </w:rPr>
        <w:t xml:space="preserve"> </w:t>
      </w:r>
      <w:r w:rsidRPr="00833B62">
        <w:rPr>
          <w:rFonts w:cs="Arial"/>
          <w:w w:val="105"/>
          <w:sz w:val="20"/>
          <w:szCs w:val="20"/>
        </w:rPr>
        <w:t>all</w:t>
      </w:r>
      <w:r w:rsidRPr="00833B62">
        <w:rPr>
          <w:rFonts w:cs="Arial"/>
          <w:spacing w:val="-4"/>
          <w:w w:val="105"/>
          <w:sz w:val="20"/>
          <w:szCs w:val="20"/>
        </w:rPr>
        <w:t xml:space="preserve"> </w:t>
      </w:r>
      <w:r w:rsidRPr="00833B62">
        <w:rPr>
          <w:rFonts w:cs="Arial"/>
          <w:w w:val="105"/>
          <w:sz w:val="20"/>
          <w:szCs w:val="20"/>
        </w:rPr>
        <w:t>staff</w:t>
      </w:r>
      <w:r w:rsidRPr="00833B62">
        <w:rPr>
          <w:rFonts w:cs="Arial"/>
          <w:spacing w:val="-4"/>
          <w:w w:val="105"/>
          <w:sz w:val="20"/>
          <w:szCs w:val="20"/>
        </w:rPr>
        <w:t xml:space="preserve"> </w:t>
      </w:r>
      <w:r w:rsidRPr="00833B62">
        <w:rPr>
          <w:rFonts w:cs="Arial"/>
          <w:w w:val="105"/>
          <w:sz w:val="20"/>
          <w:szCs w:val="20"/>
        </w:rPr>
        <w:t>are</w:t>
      </w:r>
      <w:r w:rsidRPr="00833B62">
        <w:rPr>
          <w:rFonts w:cs="Arial"/>
          <w:spacing w:val="-3"/>
          <w:w w:val="105"/>
          <w:sz w:val="20"/>
          <w:szCs w:val="20"/>
        </w:rPr>
        <w:t xml:space="preserve"> </w:t>
      </w:r>
      <w:r w:rsidRPr="00833B62">
        <w:rPr>
          <w:rFonts w:cs="Arial"/>
          <w:w w:val="105"/>
          <w:sz w:val="20"/>
          <w:szCs w:val="20"/>
        </w:rPr>
        <w:t>recruited</w:t>
      </w:r>
      <w:r w:rsidRPr="00833B62">
        <w:rPr>
          <w:rFonts w:cs="Arial"/>
          <w:spacing w:val="-3"/>
          <w:w w:val="105"/>
          <w:sz w:val="20"/>
          <w:szCs w:val="20"/>
        </w:rPr>
        <w:t xml:space="preserve"> </w:t>
      </w:r>
      <w:r w:rsidRPr="00833B62">
        <w:rPr>
          <w:rFonts w:cs="Arial"/>
          <w:w w:val="105"/>
          <w:sz w:val="20"/>
          <w:szCs w:val="20"/>
        </w:rPr>
        <w:t>with</w:t>
      </w:r>
      <w:r w:rsidRPr="00833B62">
        <w:rPr>
          <w:rFonts w:cs="Arial"/>
          <w:spacing w:val="-3"/>
          <w:w w:val="105"/>
          <w:sz w:val="20"/>
          <w:szCs w:val="20"/>
        </w:rPr>
        <w:t xml:space="preserve"> </w:t>
      </w:r>
      <w:r w:rsidRPr="00833B62">
        <w:rPr>
          <w:rFonts w:cs="Arial"/>
          <w:w w:val="105"/>
          <w:sz w:val="20"/>
          <w:szCs w:val="20"/>
        </w:rPr>
        <w:t>rigour,</w:t>
      </w:r>
      <w:r w:rsidRPr="00833B62">
        <w:rPr>
          <w:rFonts w:cs="Arial"/>
          <w:spacing w:val="-4"/>
          <w:w w:val="105"/>
          <w:sz w:val="20"/>
          <w:szCs w:val="20"/>
        </w:rPr>
        <w:t xml:space="preserve"> </w:t>
      </w:r>
      <w:r w:rsidRPr="00833B62">
        <w:rPr>
          <w:rFonts w:cs="Arial"/>
          <w:w w:val="105"/>
          <w:sz w:val="20"/>
          <w:szCs w:val="20"/>
        </w:rPr>
        <w:t>have</w:t>
      </w:r>
      <w:r w:rsidRPr="00833B62">
        <w:rPr>
          <w:rFonts w:cs="Arial"/>
          <w:spacing w:val="-3"/>
          <w:w w:val="105"/>
          <w:sz w:val="20"/>
          <w:szCs w:val="20"/>
        </w:rPr>
        <w:t xml:space="preserve"> </w:t>
      </w:r>
      <w:r w:rsidRPr="00833B62">
        <w:rPr>
          <w:rFonts w:cs="Arial"/>
          <w:w w:val="105"/>
          <w:sz w:val="20"/>
          <w:szCs w:val="20"/>
        </w:rPr>
        <w:t>an</w:t>
      </w:r>
      <w:r w:rsidRPr="00833B62">
        <w:rPr>
          <w:rFonts w:cs="Arial"/>
          <w:spacing w:val="-3"/>
          <w:w w:val="105"/>
          <w:sz w:val="20"/>
          <w:szCs w:val="20"/>
        </w:rPr>
        <w:t xml:space="preserve"> </w:t>
      </w:r>
      <w:r w:rsidRPr="00833B62">
        <w:rPr>
          <w:rFonts w:cs="Arial"/>
          <w:w w:val="105"/>
          <w:sz w:val="20"/>
          <w:szCs w:val="20"/>
        </w:rPr>
        <w:t>enhanced</w:t>
      </w:r>
      <w:r w:rsidRPr="00833B62">
        <w:rPr>
          <w:rFonts w:cs="Arial"/>
          <w:spacing w:val="-3"/>
          <w:w w:val="105"/>
          <w:sz w:val="20"/>
          <w:szCs w:val="20"/>
        </w:rPr>
        <w:t xml:space="preserve"> </w:t>
      </w:r>
      <w:r w:rsidRPr="00833B62">
        <w:rPr>
          <w:rFonts w:cs="Arial"/>
          <w:w w:val="105"/>
          <w:sz w:val="20"/>
          <w:szCs w:val="20"/>
        </w:rPr>
        <w:t>DBS,</w:t>
      </w:r>
      <w:r w:rsidRPr="00833B62">
        <w:rPr>
          <w:rFonts w:cs="Arial"/>
          <w:spacing w:val="-4"/>
          <w:w w:val="105"/>
          <w:sz w:val="20"/>
          <w:szCs w:val="20"/>
        </w:rPr>
        <w:t xml:space="preserve"> </w:t>
      </w:r>
      <w:r w:rsidRPr="00833B62">
        <w:rPr>
          <w:rFonts w:cs="Arial"/>
          <w:w w:val="105"/>
          <w:sz w:val="20"/>
          <w:szCs w:val="20"/>
        </w:rPr>
        <w:t>and</w:t>
      </w:r>
      <w:r w:rsidRPr="00833B62">
        <w:rPr>
          <w:rFonts w:cs="Arial"/>
          <w:spacing w:val="-3"/>
          <w:w w:val="105"/>
          <w:sz w:val="20"/>
          <w:szCs w:val="20"/>
        </w:rPr>
        <w:t xml:space="preserve"> </w:t>
      </w:r>
      <w:r w:rsidRPr="00833B62">
        <w:rPr>
          <w:rFonts w:cs="Arial"/>
          <w:w w:val="105"/>
          <w:sz w:val="20"/>
          <w:szCs w:val="20"/>
        </w:rPr>
        <w:t>have</w:t>
      </w:r>
      <w:r w:rsidRPr="00833B62">
        <w:rPr>
          <w:rFonts w:cs="Arial"/>
          <w:spacing w:val="-3"/>
          <w:w w:val="105"/>
          <w:sz w:val="20"/>
          <w:szCs w:val="20"/>
        </w:rPr>
        <w:t xml:space="preserve"> </w:t>
      </w:r>
      <w:r w:rsidRPr="00833B62">
        <w:rPr>
          <w:rFonts w:cs="Arial"/>
          <w:w w:val="105"/>
          <w:sz w:val="20"/>
          <w:szCs w:val="20"/>
        </w:rPr>
        <w:t>an</w:t>
      </w:r>
      <w:r w:rsidRPr="00833B62">
        <w:rPr>
          <w:rFonts w:cs="Arial"/>
          <w:w w:val="102"/>
          <w:sz w:val="20"/>
          <w:szCs w:val="20"/>
        </w:rPr>
        <w:t xml:space="preserve"> </w:t>
      </w:r>
      <w:r w:rsidRPr="00833B62">
        <w:rPr>
          <w:rFonts w:cs="Arial"/>
          <w:w w:val="105"/>
          <w:sz w:val="20"/>
          <w:szCs w:val="20"/>
        </w:rPr>
        <w:t>exemplary record in terms of being able to safeguard</w:t>
      </w:r>
      <w:r w:rsidRPr="00833B62">
        <w:rPr>
          <w:rFonts w:cs="Arial"/>
          <w:spacing w:val="7"/>
          <w:w w:val="105"/>
          <w:sz w:val="20"/>
          <w:szCs w:val="20"/>
        </w:rPr>
        <w:t xml:space="preserve"> </w:t>
      </w:r>
      <w:r w:rsidRPr="00833B62">
        <w:rPr>
          <w:rFonts w:cs="Arial"/>
          <w:w w:val="105"/>
          <w:sz w:val="20"/>
          <w:szCs w:val="20"/>
        </w:rPr>
        <w:t>children.</w:t>
      </w:r>
    </w:p>
    <w:p w14:paraId="38EE5330" w14:textId="77777777" w:rsidR="002202A0" w:rsidRPr="002202A0" w:rsidRDefault="00833B62" w:rsidP="00833B62">
      <w:pPr>
        <w:pStyle w:val="ListParagraph"/>
        <w:widowControl w:val="0"/>
        <w:numPr>
          <w:ilvl w:val="2"/>
          <w:numId w:val="6"/>
        </w:numPr>
        <w:tabs>
          <w:tab w:val="left" w:pos="284"/>
        </w:tabs>
        <w:spacing w:before="20" w:line="252" w:lineRule="auto"/>
        <w:ind w:left="284" w:right="103" w:hanging="284"/>
        <w:rPr>
          <w:rFonts w:eastAsia="Cambria" w:cs="Arial"/>
          <w:sz w:val="20"/>
          <w:szCs w:val="20"/>
        </w:rPr>
      </w:pPr>
      <w:r w:rsidRPr="00833B62">
        <w:rPr>
          <w:rFonts w:cs="Arial"/>
          <w:w w:val="105"/>
          <w:sz w:val="20"/>
          <w:szCs w:val="20"/>
        </w:rPr>
        <w:t xml:space="preserve">Additional consideration should be given to </w:t>
      </w:r>
      <w:r>
        <w:rPr>
          <w:rFonts w:cs="Arial"/>
          <w:w w:val="105"/>
          <w:sz w:val="20"/>
          <w:szCs w:val="20"/>
        </w:rPr>
        <w:t>learners</w:t>
      </w:r>
      <w:r w:rsidRPr="00833B62">
        <w:rPr>
          <w:rFonts w:cs="Arial"/>
          <w:w w:val="105"/>
          <w:sz w:val="20"/>
          <w:szCs w:val="20"/>
        </w:rPr>
        <w:t>/staff mix in terms of gender</w:t>
      </w:r>
      <w:r w:rsidR="002202A0">
        <w:rPr>
          <w:rFonts w:cs="Arial"/>
          <w:w w:val="105"/>
          <w:sz w:val="20"/>
          <w:szCs w:val="20"/>
        </w:rPr>
        <w:t>.</w:t>
      </w:r>
    </w:p>
    <w:p w14:paraId="29FA17FB" w14:textId="77777777" w:rsidR="00833B62" w:rsidRPr="00833B62" w:rsidRDefault="00833B62" w:rsidP="00A26E82">
      <w:pPr>
        <w:jc w:val="both"/>
        <w:rPr>
          <w:rFonts w:cs="Arial"/>
          <w:b/>
          <w:sz w:val="20"/>
          <w:szCs w:val="20"/>
        </w:rPr>
      </w:pPr>
    </w:p>
    <w:p w14:paraId="7A76C3DC" w14:textId="77777777" w:rsidR="00833B62" w:rsidRDefault="00833B62" w:rsidP="00A26E82">
      <w:pPr>
        <w:jc w:val="both"/>
        <w:rPr>
          <w:rFonts w:cs="Arial"/>
          <w:b/>
          <w:sz w:val="20"/>
          <w:szCs w:val="20"/>
        </w:rPr>
      </w:pPr>
    </w:p>
    <w:p w14:paraId="3944BA4B" w14:textId="0E16204C" w:rsidR="002A794C" w:rsidRPr="002A794C" w:rsidRDefault="00833B62" w:rsidP="00A26E82">
      <w:pPr>
        <w:jc w:val="both"/>
        <w:rPr>
          <w:rFonts w:cs="Arial"/>
          <w:b/>
          <w:sz w:val="20"/>
          <w:szCs w:val="20"/>
        </w:rPr>
      </w:pPr>
      <w:r>
        <w:rPr>
          <w:rFonts w:cs="Arial"/>
          <w:b/>
          <w:sz w:val="20"/>
          <w:szCs w:val="20"/>
        </w:rPr>
        <w:t xml:space="preserve">Policy updated: </w:t>
      </w:r>
      <w:r w:rsidR="001C57DE">
        <w:rPr>
          <w:rFonts w:cs="Arial"/>
          <w:b/>
          <w:sz w:val="20"/>
          <w:szCs w:val="20"/>
        </w:rPr>
        <w:t>November 2022</w:t>
      </w:r>
    </w:p>
    <w:sectPr w:rsidR="002A794C" w:rsidRPr="002A794C" w:rsidSect="001A711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824AC" w14:textId="77777777" w:rsidR="007F1D46" w:rsidRDefault="007F1D46" w:rsidP="002A794C">
      <w:r>
        <w:separator/>
      </w:r>
    </w:p>
  </w:endnote>
  <w:endnote w:type="continuationSeparator" w:id="0">
    <w:p w14:paraId="2E67EE8D" w14:textId="77777777" w:rsidR="007F1D46" w:rsidRDefault="007F1D46" w:rsidP="002A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34714"/>
      <w:docPartObj>
        <w:docPartGallery w:val="Page Numbers (Bottom of Page)"/>
        <w:docPartUnique/>
      </w:docPartObj>
    </w:sdtPr>
    <w:sdtContent>
      <w:sdt>
        <w:sdtPr>
          <w:id w:val="565050523"/>
          <w:docPartObj>
            <w:docPartGallery w:val="Page Numbers (Top of Page)"/>
            <w:docPartUnique/>
          </w:docPartObj>
        </w:sdtPr>
        <w:sdtContent>
          <w:p w14:paraId="482CBDAE" w14:textId="1C400F07" w:rsidR="002A794C" w:rsidRDefault="002A794C">
            <w:pPr>
              <w:pStyle w:val="Footer"/>
              <w:jc w:val="right"/>
            </w:pPr>
            <w:r w:rsidRPr="002A794C">
              <w:rPr>
                <w:sz w:val="16"/>
                <w:szCs w:val="16"/>
              </w:rPr>
              <w:t xml:space="preserve">Page </w:t>
            </w:r>
            <w:r w:rsidR="00952544" w:rsidRPr="002A794C">
              <w:rPr>
                <w:b/>
                <w:sz w:val="16"/>
                <w:szCs w:val="16"/>
              </w:rPr>
              <w:fldChar w:fldCharType="begin"/>
            </w:r>
            <w:r w:rsidRPr="002A794C">
              <w:rPr>
                <w:b/>
                <w:sz w:val="16"/>
                <w:szCs w:val="16"/>
              </w:rPr>
              <w:instrText xml:space="preserve"> PAGE </w:instrText>
            </w:r>
            <w:r w:rsidR="00952544" w:rsidRPr="002A794C">
              <w:rPr>
                <w:b/>
                <w:sz w:val="16"/>
                <w:szCs w:val="16"/>
              </w:rPr>
              <w:fldChar w:fldCharType="separate"/>
            </w:r>
            <w:r w:rsidR="00D175F8">
              <w:rPr>
                <w:b/>
                <w:noProof/>
                <w:sz w:val="16"/>
                <w:szCs w:val="16"/>
              </w:rPr>
              <w:t>3</w:t>
            </w:r>
            <w:r w:rsidR="00952544" w:rsidRPr="002A794C">
              <w:rPr>
                <w:b/>
                <w:sz w:val="16"/>
                <w:szCs w:val="16"/>
              </w:rPr>
              <w:fldChar w:fldCharType="end"/>
            </w:r>
            <w:r w:rsidRPr="002A794C">
              <w:rPr>
                <w:sz w:val="16"/>
                <w:szCs w:val="16"/>
              </w:rPr>
              <w:t xml:space="preserve"> of </w:t>
            </w:r>
            <w:r w:rsidR="00952544" w:rsidRPr="002A794C">
              <w:rPr>
                <w:b/>
                <w:sz w:val="16"/>
                <w:szCs w:val="16"/>
              </w:rPr>
              <w:fldChar w:fldCharType="begin"/>
            </w:r>
            <w:r w:rsidRPr="002A794C">
              <w:rPr>
                <w:b/>
                <w:sz w:val="16"/>
                <w:szCs w:val="16"/>
              </w:rPr>
              <w:instrText xml:space="preserve"> NUMPAGES  </w:instrText>
            </w:r>
            <w:r w:rsidR="00952544" w:rsidRPr="002A794C">
              <w:rPr>
                <w:b/>
                <w:sz w:val="16"/>
                <w:szCs w:val="16"/>
              </w:rPr>
              <w:fldChar w:fldCharType="separate"/>
            </w:r>
            <w:r w:rsidR="00D175F8">
              <w:rPr>
                <w:b/>
                <w:noProof/>
                <w:sz w:val="16"/>
                <w:szCs w:val="16"/>
              </w:rPr>
              <w:t>3</w:t>
            </w:r>
            <w:r w:rsidR="00952544" w:rsidRPr="002A794C">
              <w:rPr>
                <w:b/>
                <w:sz w:val="16"/>
                <w:szCs w:val="16"/>
              </w:rPr>
              <w:fldChar w:fldCharType="end"/>
            </w:r>
          </w:p>
        </w:sdtContent>
      </w:sdt>
    </w:sdtContent>
  </w:sdt>
  <w:p w14:paraId="7775991E" w14:textId="77777777" w:rsidR="002A794C" w:rsidRDefault="002A7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0B4B5" w14:textId="77777777" w:rsidR="007F1D46" w:rsidRDefault="007F1D46" w:rsidP="002A794C">
      <w:r>
        <w:separator/>
      </w:r>
    </w:p>
  </w:footnote>
  <w:footnote w:type="continuationSeparator" w:id="0">
    <w:p w14:paraId="681E6A39" w14:textId="77777777" w:rsidR="007F1D46" w:rsidRDefault="007F1D46" w:rsidP="002A79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C1EA6"/>
    <w:multiLevelType w:val="hybridMultilevel"/>
    <w:tmpl w:val="081C7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3432EA"/>
    <w:multiLevelType w:val="hybridMultilevel"/>
    <w:tmpl w:val="F4C60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5E23C9"/>
    <w:multiLevelType w:val="multilevel"/>
    <w:tmpl w:val="D096C524"/>
    <w:lvl w:ilvl="0">
      <w:start w:val="1"/>
      <w:numFmt w:val="decimal"/>
      <w:lvlText w:val="%1"/>
      <w:lvlJc w:val="left"/>
      <w:pPr>
        <w:ind w:left="837" w:hanging="720"/>
        <w:jc w:val="left"/>
      </w:pPr>
      <w:rPr>
        <w:rFonts w:ascii="Cambria" w:eastAsia="Cambria" w:hAnsi="Cambria" w:hint="default"/>
        <w:b/>
        <w:bCs/>
        <w:color w:val="0000FF"/>
        <w:w w:val="102"/>
        <w:sz w:val="21"/>
        <w:szCs w:val="21"/>
      </w:rPr>
    </w:lvl>
    <w:lvl w:ilvl="1">
      <w:start w:val="1"/>
      <w:numFmt w:val="decimal"/>
      <w:lvlText w:val="%1.%2"/>
      <w:lvlJc w:val="left"/>
      <w:pPr>
        <w:ind w:left="837" w:hanging="720"/>
        <w:jc w:val="left"/>
      </w:pPr>
      <w:rPr>
        <w:rFonts w:ascii="Cambria" w:eastAsia="Cambria" w:hAnsi="Cambria" w:hint="default"/>
        <w:b/>
        <w:bCs/>
        <w:color w:val="0000FF"/>
        <w:spacing w:val="2"/>
        <w:w w:val="102"/>
        <w:sz w:val="21"/>
        <w:szCs w:val="21"/>
      </w:rPr>
    </w:lvl>
    <w:lvl w:ilvl="2">
      <w:start w:val="1"/>
      <w:numFmt w:val="bullet"/>
      <w:lvlText w:val="•"/>
      <w:lvlJc w:val="left"/>
      <w:pPr>
        <w:ind w:left="837" w:hanging="360"/>
      </w:pPr>
      <w:rPr>
        <w:rFonts w:ascii="Arial" w:eastAsia="Arial" w:hAnsi="Arial" w:hint="default"/>
        <w:w w:val="135"/>
        <w:sz w:val="21"/>
        <w:szCs w:val="21"/>
      </w:rPr>
    </w:lvl>
    <w:lvl w:ilvl="3">
      <w:start w:val="1"/>
      <w:numFmt w:val="bullet"/>
      <w:lvlText w:val="•"/>
      <w:lvlJc w:val="left"/>
      <w:pPr>
        <w:ind w:left="3793" w:hanging="360"/>
      </w:pPr>
      <w:rPr>
        <w:rFonts w:hint="default"/>
      </w:rPr>
    </w:lvl>
    <w:lvl w:ilvl="4">
      <w:start w:val="1"/>
      <w:numFmt w:val="bullet"/>
      <w:lvlText w:val="•"/>
      <w:lvlJc w:val="left"/>
      <w:pPr>
        <w:ind w:left="4778" w:hanging="360"/>
      </w:pPr>
      <w:rPr>
        <w:rFonts w:hint="default"/>
      </w:rPr>
    </w:lvl>
    <w:lvl w:ilvl="5">
      <w:start w:val="1"/>
      <w:numFmt w:val="bullet"/>
      <w:lvlText w:val="•"/>
      <w:lvlJc w:val="left"/>
      <w:pPr>
        <w:ind w:left="5762" w:hanging="360"/>
      </w:pPr>
      <w:rPr>
        <w:rFonts w:hint="default"/>
      </w:rPr>
    </w:lvl>
    <w:lvl w:ilvl="6">
      <w:start w:val="1"/>
      <w:numFmt w:val="bullet"/>
      <w:lvlText w:val="•"/>
      <w:lvlJc w:val="left"/>
      <w:pPr>
        <w:ind w:left="6747" w:hanging="360"/>
      </w:pPr>
      <w:rPr>
        <w:rFonts w:hint="default"/>
      </w:rPr>
    </w:lvl>
    <w:lvl w:ilvl="7">
      <w:start w:val="1"/>
      <w:numFmt w:val="bullet"/>
      <w:lvlText w:val="•"/>
      <w:lvlJc w:val="left"/>
      <w:pPr>
        <w:ind w:left="7732" w:hanging="360"/>
      </w:pPr>
      <w:rPr>
        <w:rFonts w:hint="default"/>
      </w:rPr>
    </w:lvl>
    <w:lvl w:ilvl="8">
      <w:start w:val="1"/>
      <w:numFmt w:val="bullet"/>
      <w:lvlText w:val="•"/>
      <w:lvlJc w:val="left"/>
      <w:pPr>
        <w:ind w:left="8716" w:hanging="360"/>
      </w:pPr>
      <w:rPr>
        <w:rFonts w:hint="default"/>
      </w:rPr>
    </w:lvl>
  </w:abstractNum>
  <w:abstractNum w:abstractNumId="3" w15:restartNumberingAfterBreak="0">
    <w:nsid w:val="429D3CD2"/>
    <w:multiLevelType w:val="hybridMultilevel"/>
    <w:tmpl w:val="A83A4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496357"/>
    <w:multiLevelType w:val="hybridMultilevel"/>
    <w:tmpl w:val="B970A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A83029"/>
    <w:multiLevelType w:val="hybridMultilevel"/>
    <w:tmpl w:val="C3B20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3897814">
    <w:abstractNumId w:val="4"/>
  </w:num>
  <w:num w:numId="2" w16cid:durableId="1624655273">
    <w:abstractNumId w:val="1"/>
  </w:num>
  <w:num w:numId="3" w16cid:durableId="642391089">
    <w:abstractNumId w:val="3"/>
  </w:num>
  <w:num w:numId="4" w16cid:durableId="154301857">
    <w:abstractNumId w:val="0"/>
  </w:num>
  <w:num w:numId="5" w16cid:durableId="1612085083">
    <w:abstractNumId w:val="5"/>
  </w:num>
  <w:num w:numId="6" w16cid:durableId="5195892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E82"/>
    <w:rsid w:val="00141C69"/>
    <w:rsid w:val="00180BBA"/>
    <w:rsid w:val="001A7117"/>
    <w:rsid w:val="001C57DE"/>
    <w:rsid w:val="002202A0"/>
    <w:rsid w:val="00230247"/>
    <w:rsid w:val="002A794C"/>
    <w:rsid w:val="00435751"/>
    <w:rsid w:val="004E7A64"/>
    <w:rsid w:val="0059443B"/>
    <w:rsid w:val="007F1D46"/>
    <w:rsid w:val="00807E6C"/>
    <w:rsid w:val="00833B62"/>
    <w:rsid w:val="009521A7"/>
    <w:rsid w:val="00952544"/>
    <w:rsid w:val="00962CF6"/>
    <w:rsid w:val="00974788"/>
    <w:rsid w:val="00A26E82"/>
    <w:rsid w:val="00AC06AD"/>
    <w:rsid w:val="00C07D70"/>
    <w:rsid w:val="00D175F8"/>
    <w:rsid w:val="00E45EF4"/>
    <w:rsid w:val="00ED23F2"/>
    <w:rsid w:val="00F37A9C"/>
    <w:rsid w:val="00F64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D233"/>
  <w15:docId w15:val="{7F1ABB0A-EB4E-4B0C-B1E1-8088CF8F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E8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A26E82"/>
    <w:pPr>
      <w:outlineLvl w:val="0"/>
    </w:pPr>
    <w:rPr>
      <w:rFonts w:cs="Arial"/>
      <w:b/>
      <w:sz w:val="28"/>
      <w:szCs w:val="20"/>
    </w:rPr>
  </w:style>
  <w:style w:type="paragraph" w:styleId="Heading2">
    <w:name w:val="heading 2"/>
    <w:basedOn w:val="Normal"/>
    <w:next w:val="Normal"/>
    <w:link w:val="Heading2Char"/>
    <w:uiPriority w:val="9"/>
    <w:semiHidden/>
    <w:unhideWhenUsed/>
    <w:qFormat/>
    <w:rsid w:val="00833B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1"/>
    <w:next w:val="Normal"/>
    <w:link w:val="Heading3Char"/>
    <w:qFormat/>
    <w:rsid w:val="00A26E82"/>
    <w:pPr>
      <w:outlineLvl w:val="2"/>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6E82"/>
    <w:rPr>
      <w:rFonts w:ascii="Arial" w:eastAsia="Times New Roman" w:hAnsi="Arial" w:cs="Arial"/>
      <w:b/>
      <w:sz w:val="28"/>
      <w:szCs w:val="20"/>
    </w:rPr>
  </w:style>
  <w:style w:type="character" w:customStyle="1" w:styleId="Heading3Char">
    <w:name w:val="Heading 3 Char"/>
    <w:basedOn w:val="DefaultParagraphFont"/>
    <w:link w:val="Heading3"/>
    <w:rsid w:val="00A26E82"/>
    <w:rPr>
      <w:rFonts w:ascii="Arial" w:eastAsia="Times New Roman" w:hAnsi="Arial" w:cs="Arial"/>
      <w:b/>
      <w:sz w:val="20"/>
      <w:szCs w:val="20"/>
    </w:rPr>
  </w:style>
  <w:style w:type="paragraph" w:styleId="Header">
    <w:name w:val="header"/>
    <w:basedOn w:val="Normal"/>
    <w:link w:val="HeaderChar"/>
    <w:rsid w:val="00A26E82"/>
    <w:pPr>
      <w:tabs>
        <w:tab w:val="center" w:pos="4153"/>
        <w:tab w:val="right" w:pos="8306"/>
      </w:tabs>
    </w:pPr>
    <w:rPr>
      <w:rFonts w:cs="Arial"/>
      <w:szCs w:val="20"/>
    </w:rPr>
  </w:style>
  <w:style w:type="character" w:customStyle="1" w:styleId="HeaderChar">
    <w:name w:val="Header Char"/>
    <w:basedOn w:val="DefaultParagraphFont"/>
    <w:link w:val="Header"/>
    <w:rsid w:val="00A26E82"/>
    <w:rPr>
      <w:rFonts w:ascii="Arial" w:eastAsia="Times New Roman" w:hAnsi="Arial" w:cs="Arial"/>
      <w:sz w:val="24"/>
      <w:szCs w:val="20"/>
    </w:rPr>
  </w:style>
  <w:style w:type="paragraph" w:styleId="ListParagraph">
    <w:name w:val="List Paragraph"/>
    <w:basedOn w:val="Normal"/>
    <w:uiPriority w:val="1"/>
    <w:qFormat/>
    <w:rsid w:val="00A26E82"/>
    <w:pPr>
      <w:ind w:left="720"/>
    </w:pPr>
  </w:style>
  <w:style w:type="paragraph" w:customStyle="1" w:styleId="Policyheader">
    <w:name w:val="Policy header"/>
    <w:basedOn w:val="Title"/>
    <w:qFormat/>
    <w:rsid w:val="00A26E82"/>
    <w:pPr>
      <w:pBdr>
        <w:bottom w:val="none" w:sz="0" w:space="0" w:color="auto"/>
      </w:pBdr>
      <w:spacing w:after="0"/>
      <w:contextualSpacing w:val="0"/>
      <w:jc w:val="both"/>
    </w:pPr>
    <w:rPr>
      <w:rFonts w:ascii="Arial" w:eastAsia="Times New Roman" w:hAnsi="Arial" w:cs="Arial"/>
      <w:b/>
      <w:bCs/>
      <w:color w:val="auto"/>
      <w:spacing w:val="0"/>
      <w:kern w:val="0"/>
      <w:sz w:val="40"/>
      <w:szCs w:val="40"/>
    </w:rPr>
  </w:style>
  <w:style w:type="paragraph" w:styleId="Title">
    <w:name w:val="Title"/>
    <w:basedOn w:val="Normal"/>
    <w:next w:val="Normal"/>
    <w:link w:val="TitleChar"/>
    <w:uiPriority w:val="10"/>
    <w:qFormat/>
    <w:rsid w:val="00A26E8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6E82"/>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2A794C"/>
    <w:pPr>
      <w:tabs>
        <w:tab w:val="center" w:pos="4513"/>
        <w:tab w:val="right" w:pos="9026"/>
      </w:tabs>
    </w:pPr>
  </w:style>
  <w:style w:type="character" w:customStyle="1" w:styleId="FooterChar">
    <w:name w:val="Footer Char"/>
    <w:basedOn w:val="DefaultParagraphFont"/>
    <w:link w:val="Footer"/>
    <w:uiPriority w:val="99"/>
    <w:rsid w:val="002A794C"/>
    <w:rPr>
      <w:rFonts w:ascii="Arial" w:eastAsia="Times New Roman" w:hAnsi="Arial" w:cs="Times New Roman"/>
      <w:sz w:val="24"/>
      <w:szCs w:val="24"/>
    </w:rPr>
  </w:style>
  <w:style w:type="paragraph" w:styleId="BodyText">
    <w:name w:val="Body Text"/>
    <w:basedOn w:val="Normal"/>
    <w:link w:val="BodyTextChar"/>
    <w:uiPriority w:val="1"/>
    <w:qFormat/>
    <w:rsid w:val="00962CF6"/>
    <w:pPr>
      <w:widowControl w:val="0"/>
      <w:ind w:left="837" w:hanging="360"/>
    </w:pPr>
    <w:rPr>
      <w:rFonts w:ascii="Cambria" w:eastAsia="Cambria" w:hAnsi="Cambria" w:cstheme="minorBidi"/>
      <w:sz w:val="21"/>
      <w:szCs w:val="21"/>
      <w:lang w:val="en-US"/>
    </w:rPr>
  </w:style>
  <w:style w:type="character" w:customStyle="1" w:styleId="BodyTextChar">
    <w:name w:val="Body Text Char"/>
    <w:basedOn w:val="DefaultParagraphFont"/>
    <w:link w:val="BodyText"/>
    <w:uiPriority w:val="1"/>
    <w:rsid w:val="00962CF6"/>
    <w:rPr>
      <w:rFonts w:ascii="Cambria" w:eastAsia="Cambria" w:hAnsi="Cambria"/>
      <w:sz w:val="21"/>
      <w:szCs w:val="21"/>
      <w:lang w:val="en-US"/>
    </w:rPr>
  </w:style>
  <w:style w:type="character" w:customStyle="1" w:styleId="Heading2Char">
    <w:name w:val="Heading 2 Char"/>
    <w:basedOn w:val="DefaultParagraphFont"/>
    <w:link w:val="Heading2"/>
    <w:uiPriority w:val="9"/>
    <w:semiHidden/>
    <w:rsid w:val="00833B62"/>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141C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C6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1191</Words>
  <Characters>6790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mel.m</dc:creator>
  <cp:lastModifiedBy>Microsoft Office User</cp:lastModifiedBy>
  <cp:revision>3</cp:revision>
  <cp:lastPrinted>2023-09-04T12:00:00Z</cp:lastPrinted>
  <dcterms:created xsi:type="dcterms:W3CDTF">2022-11-19T15:56:00Z</dcterms:created>
  <dcterms:modified xsi:type="dcterms:W3CDTF">2023-09-04T12:00:00Z</dcterms:modified>
</cp:coreProperties>
</file>