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86716" w14:textId="142C5736" w:rsidR="00B00004" w:rsidRPr="008F5F1D" w:rsidRDefault="00B00004" w:rsidP="008349F4">
      <w:pPr>
        <w:pStyle w:val="Default"/>
        <w:rPr>
          <w:b/>
          <w:color w:val="auto"/>
          <w:sz w:val="20"/>
          <w:szCs w:val="20"/>
        </w:rPr>
      </w:pPr>
      <w:r w:rsidRPr="008F5F1D">
        <w:rPr>
          <w:b/>
          <w:color w:val="auto"/>
          <w:sz w:val="20"/>
          <w:szCs w:val="20"/>
        </w:rPr>
        <w:t>Special Educational Needs and Disabilities Policy</w:t>
      </w:r>
    </w:p>
    <w:p w14:paraId="127781D9" w14:textId="77777777" w:rsidR="00B00004" w:rsidRPr="008F5F1D" w:rsidRDefault="00B00004" w:rsidP="008349F4">
      <w:pPr>
        <w:pStyle w:val="Default"/>
        <w:rPr>
          <w:color w:val="auto"/>
          <w:sz w:val="20"/>
          <w:szCs w:val="20"/>
        </w:rPr>
      </w:pPr>
    </w:p>
    <w:p w14:paraId="0DBD26EB" w14:textId="77777777" w:rsidR="008349F4" w:rsidRPr="008F5F1D" w:rsidRDefault="008349F4" w:rsidP="008349F4">
      <w:pPr>
        <w:pStyle w:val="Default"/>
        <w:rPr>
          <w:color w:val="auto"/>
          <w:sz w:val="20"/>
          <w:szCs w:val="20"/>
        </w:rPr>
      </w:pPr>
      <w:r w:rsidRPr="008F5F1D">
        <w:rPr>
          <w:color w:val="auto"/>
          <w:sz w:val="20"/>
          <w:szCs w:val="20"/>
        </w:rPr>
        <w:t xml:space="preserve">This policy is written in line with the requirements of: </w:t>
      </w:r>
    </w:p>
    <w:p w14:paraId="2C8ACAFB" w14:textId="77777777" w:rsidR="00B00004" w:rsidRPr="008F5F1D" w:rsidRDefault="00B00004" w:rsidP="00B00004">
      <w:pPr>
        <w:pStyle w:val="Default"/>
        <w:numPr>
          <w:ilvl w:val="0"/>
          <w:numId w:val="1"/>
        </w:numPr>
        <w:ind w:left="426" w:hanging="426"/>
        <w:rPr>
          <w:color w:val="auto"/>
          <w:sz w:val="20"/>
          <w:szCs w:val="20"/>
        </w:rPr>
      </w:pPr>
      <w:r w:rsidRPr="008F5F1D">
        <w:rPr>
          <w:color w:val="auto"/>
          <w:sz w:val="20"/>
          <w:szCs w:val="20"/>
        </w:rPr>
        <w:t>Pa</w:t>
      </w:r>
      <w:r w:rsidR="008349F4" w:rsidRPr="008F5F1D">
        <w:rPr>
          <w:color w:val="auto"/>
          <w:sz w:val="20"/>
          <w:szCs w:val="20"/>
        </w:rPr>
        <w:t xml:space="preserve">rt 3 of the Children and Families Act 2014 </w:t>
      </w:r>
    </w:p>
    <w:p w14:paraId="6399CF35" w14:textId="77777777" w:rsidR="00B00004" w:rsidRPr="008F5F1D" w:rsidRDefault="008349F4" w:rsidP="00B00004">
      <w:pPr>
        <w:pStyle w:val="Default"/>
        <w:numPr>
          <w:ilvl w:val="0"/>
          <w:numId w:val="1"/>
        </w:numPr>
        <w:ind w:left="426" w:hanging="426"/>
        <w:rPr>
          <w:color w:val="auto"/>
          <w:sz w:val="20"/>
          <w:szCs w:val="20"/>
        </w:rPr>
      </w:pPr>
      <w:r w:rsidRPr="008F5F1D">
        <w:rPr>
          <w:color w:val="auto"/>
          <w:sz w:val="20"/>
          <w:szCs w:val="20"/>
        </w:rPr>
        <w:t xml:space="preserve">Special Educational Needs and Disability Code of Practice 2014 </w:t>
      </w:r>
    </w:p>
    <w:p w14:paraId="1EAEFDCC" w14:textId="77777777" w:rsidR="00B00004" w:rsidRPr="008F5F1D" w:rsidRDefault="00B00004" w:rsidP="00B00004">
      <w:pPr>
        <w:pStyle w:val="Default"/>
        <w:numPr>
          <w:ilvl w:val="0"/>
          <w:numId w:val="1"/>
        </w:numPr>
        <w:ind w:left="426" w:hanging="426"/>
        <w:rPr>
          <w:color w:val="auto"/>
          <w:sz w:val="20"/>
          <w:szCs w:val="20"/>
        </w:rPr>
      </w:pPr>
      <w:r w:rsidRPr="008F5F1D">
        <w:rPr>
          <w:color w:val="auto"/>
          <w:sz w:val="20"/>
          <w:szCs w:val="20"/>
        </w:rPr>
        <w:t>T</w:t>
      </w:r>
      <w:r w:rsidR="008349F4" w:rsidRPr="008F5F1D">
        <w:rPr>
          <w:color w:val="auto"/>
          <w:sz w:val="20"/>
          <w:szCs w:val="20"/>
        </w:rPr>
        <w:t xml:space="preserve">he Special Educational Needs and Disability Regulations 2014 </w:t>
      </w:r>
    </w:p>
    <w:p w14:paraId="3A4B30E9" w14:textId="77777777" w:rsidR="00B00004" w:rsidRPr="008F5F1D" w:rsidRDefault="008349F4" w:rsidP="00B00004">
      <w:pPr>
        <w:pStyle w:val="Default"/>
        <w:numPr>
          <w:ilvl w:val="0"/>
          <w:numId w:val="1"/>
        </w:numPr>
        <w:ind w:left="426" w:hanging="426"/>
        <w:rPr>
          <w:color w:val="auto"/>
          <w:sz w:val="20"/>
          <w:szCs w:val="20"/>
        </w:rPr>
      </w:pPr>
      <w:r w:rsidRPr="008F5F1D">
        <w:rPr>
          <w:color w:val="auto"/>
          <w:sz w:val="20"/>
          <w:szCs w:val="20"/>
        </w:rPr>
        <w:t xml:space="preserve">The Special Educational Needs (Personal Budgets and Direct Payments) Regulations, Section </w:t>
      </w:r>
      <w:r w:rsidR="00B00004" w:rsidRPr="008F5F1D">
        <w:rPr>
          <w:color w:val="auto"/>
          <w:sz w:val="20"/>
          <w:szCs w:val="20"/>
        </w:rPr>
        <w:t>4</w:t>
      </w:r>
      <w:r w:rsidRPr="008F5F1D">
        <w:rPr>
          <w:color w:val="auto"/>
          <w:sz w:val="20"/>
          <w:szCs w:val="20"/>
        </w:rPr>
        <w:t xml:space="preserve">9 </w:t>
      </w:r>
    </w:p>
    <w:p w14:paraId="71A01E27" w14:textId="77777777" w:rsidR="00B00004" w:rsidRPr="008F5F1D" w:rsidRDefault="008349F4" w:rsidP="00B00004">
      <w:pPr>
        <w:pStyle w:val="Default"/>
        <w:numPr>
          <w:ilvl w:val="0"/>
          <w:numId w:val="1"/>
        </w:numPr>
        <w:ind w:left="426" w:hanging="426"/>
        <w:rPr>
          <w:color w:val="auto"/>
          <w:sz w:val="20"/>
          <w:szCs w:val="20"/>
        </w:rPr>
      </w:pPr>
      <w:r w:rsidRPr="008F5F1D">
        <w:rPr>
          <w:color w:val="auto"/>
          <w:sz w:val="20"/>
          <w:szCs w:val="20"/>
        </w:rPr>
        <w:t xml:space="preserve">The Order setting out transitional arrangements, Section 137 </w:t>
      </w:r>
    </w:p>
    <w:p w14:paraId="26B1B142" w14:textId="77777777" w:rsidR="008349F4" w:rsidRPr="008F5F1D" w:rsidRDefault="008349F4" w:rsidP="00B00004">
      <w:pPr>
        <w:pStyle w:val="Default"/>
        <w:numPr>
          <w:ilvl w:val="0"/>
          <w:numId w:val="1"/>
        </w:numPr>
        <w:ind w:left="426" w:hanging="426"/>
        <w:rPr>
          <w:color w:val="auto"/>
          <w:sz w:val="20"/>
          <w:szCs w:val="20"/>
        </w:rPr>
      </w:pPr>
      <w:r w:rsidRPr="008F5F1D">
        <w:rPr>
          <w:color w:val="auto"/>
          <w:sz w:val="20"/>
          <w:szCs w:val="20"/>
        </w:rPr>
        <w:t xml:space="preserve">The Equality Act 2010 </w:t>
      </w:r>
    </w:p>
    <w:p w14:paraId="09EA0AD2" w14:textId="77777777" w:rsidR="00B00004" w:rsidRPr="008F5F1D" w:rsidRDefault="00B00004" w:rsidP="00B00004">
      <w:pPr>
        <w:pStyle w:val="Default"/>
        <w:ind w:left="720"/>
        <w:rPr>
          <w:color w:val="auto"/>
          <w:sz w:val="20"/>
          <w:szCs w:val="20"/>
        </w:rPr>
      </w:pPr>
    </w:p>
    <w:p w14:paraId="72ADC598" w14:textId="77777777" w:rsidR="008349F4" w:rsidRPr="008F5F1D" w:rsidRDefault="008349F4" w:rsidP="008349F4">
      <w:pPr>
        <w:pStyle w:val="Default"/>
        <w:rPr>
          <w:b/>
          <w:color w:val="auto"/>
          <w:sz w:val="20"/>
          <w:szCs w:val="20"/>
        </w:rPr>
      </w:pPr>
      <w:r w:rsidRPr="008F5F1D">
        <w:rPr>
          <w:b/>
          <w:color w:val="auto"/>
          <w:sz w:val="20"/>
          <w:szCs w:val="20"/>
        </w:rPr>
        <w:t xml:space="preserve">Definition of SEND </w:t>
      </w:r>
    </w:p>
    <w:p w14:paraId="0F8257FA" w14:textId="77777777" w:rsidR="008349F4" w:rsidRPr="008F5F1D" w:rsidRDefault="008349F4" w:rsidP="008349F4">
      <w:pPr>
        <w:pStyle w:val="Default"/>
        <w:rPr>
          <w:color w:val="auto"/>
          <w:sz w:val="20"/>
          <w:szCs w:val="20"/>
        </w:rPr>
      </w:pPr>
      <w:r w:rsidRPr="008F5F1D">
        <w:rPr>
          <w:color w:val="auto"/>
          <w:sz w:val="20"/>
          <w:szCs w:val="20"/>
        </w:rPr>
        <w:t xml:space="preserve">The Special Educational Needs Code of Practice 2014 states that a child or young person has </w:t>
      </w:r>
    </w:p>
    <w:p w14:paraId="1675B9C3" w14:textId="77777777" w:rsidR="008349F4" w:rsidRPr="008F5F1D" w:rsidRDefault="008349F4" w:rsidP="008349F4">
      <w:pPr>
        <w:pStyle w:val="Default"/>
        <w:rPr>
          <w:color w:val="auto"/>
          <w:sz w:val="20"/>
          <w:szCs w:val="20"/>
        </w:rPr>
      </w:pPr>
      <w:r w:rsidRPr="008F5F1D">
        <w:rPr>
          <w:color w:val="auto"/>
          <w:sz w:val="20"/>
          <w:szCs w:val="20"/>
        </w:rPr>
        <w:t xml:space="preserve">SEN if they have a learning difficulty or disability which calls for special educational provision to be made for them. A child of compulsory school age or a young person has a learning difficulty if they: </w:t>
      </w:r>
    </w:p>
    <w:p w14:paraId="3D641A33" w14:textId="77777777" w:rsidR="00B00004" w:rsidRPr="008F5F1D" w:rsidRDefault="008349F4" w:rsidP="00B00004">
      <w:pPr>
        <w:pStyle w:val="Default"/>
        <w:numPr>
          <w:ilvl w:val="0"/>
          <w:numId w:val="2"/>
        </w:numPr>
        <w:ind w:left="426" w:hanging="426"/>
        <w:rPr>
          <w:color w:val="auto"/>
          <w:sz w:val="20"/>
          <w:szCs w:val="20"/>
        </w:rPr>
      </w:pPr>
      <w:r w:rsidRPr="008F5F1D">
        <w:rPr>
          <w:color w:val="auto"/>
          <w:sz w:val="20"/>
          <w:szCs w:val="20"/>
        </w:rPr>
        <w:t xml:space="preserve">Have a significantly greater difficulty in learning than the majority of others of the same age; or </w:t>
      </w:r>
    </w:p>
    <w:p w14:paraId="444DDE62" w14:textId="77777777" w:rsidR="008349F4" w:rsidRPr="008F5F1D" w:rsidRDefault="008349F4" w:rsidP="00B00004">
      <w:pPr>
        <w:pStyle w:val="Default"/>
        <w:numPr>
          <w:ilvl w:val="0"/>
          <w:numId w:val="2"/>
        </w:numPr>
        <w:ind w:left="426" w:hanging="426"/>
        <w:rPr>
          <w:color w:val="auto"/>
          <w:sz w:val="20"/>
          <w:szCs w:val="20"/>
        </w:rPr>
      </w:pPr>
      <w:r w:rsidRPr="008F5F1D">
        <w:rPr>
          <w:color w:val="auto"/>
          <w:sz w:val="20"/>
          <w:szCs w:val="20"/>
        </w:rPr>
        <w:t xml:space="preserve">Have a disability which prevents or hinders them from making use of educational facilities of a kind generally provided for others of the same age in mainstream schools. </w:t>
      </w:r>
    </w:p>
    <w:p w14:paraId="7A5936DB" w14:textId="77777777" w:rsidR="00B00004" w:rsidRPr="008F5F1D" w:rsidRDefault="00B00004" w:rsidP="00B00004">
      <w:pPr>
        <w:pStyle w:val="Default"/>
        <w:ind w:left="426"/>
        <w:rPr>
          <w:color w:val="auto"/>
          <w:sz w:val="20"/>
          <w:szCs w:val="20"/>
        </w:rPr>
      </w:pPr>
    </w:p>
    <w:p w14:paraId="4B9A66EB" w14:textId="088CD3ED" w:rsidR="008E4021" w:rsidRPr="008F5F1D" w:rsidRDefault="008349F4" w:rsidP="008349F4">
      <w:pPr>
        <w:rPr>
          <w:rFonts w:ascii="Arial" w:hAnsi="Arial" w:cs="Arial"/>
          <w:sz w:val="20"/>
          <w:szCs w:val="20"/>
        </w:rPr>
      </w:pPr>
      <w:r w:rsidRPr="008F5F1D">
        <w:rPr>
          <w:rFonts w:ascii="Arial" w:hAnsi="Arial" w:cs="Arial"/>
          <w:sz w:val="20"/>
          <w:szCs w:val="20"/>
        </w:rPr>
        <w:t xml:space="preserve">High quality teaching that is differentiated and personalised will meet the individual needs of the majority of children and young people. Some children and young people need educational provision that is additional to or different from this. This is special educational provision under Section 21 of the Children and Families Act 2014. </w:t>
      </w:r>
      <w:r w:rsidR="0050256D" w:rsidRPr="008F5F1D">
        <w:rPr>
          <w:rFonts w:ascii="Arial" w:hAnsi="Arial" w:cs="Arial"/>
          <w:sz w:val="20"/>
          <w:szCs w:val="20"/>
        </w:rPr>
        <w:t xml:space="preserve">At </w:t>
      </w:r>
      <w:r w:rsidR="008A5CA2" w:rsidRPr="008A5CA2">
        <w:rPr>
          <w:rFonts w:ascii="Arial" w:hAnsi="Arial" w:cs="Arial"/>
          <w:sz w:val="20"/>
          <w:szCs w:val="20"/>
        </w:rPr>
        <w:t>Glow Education Project</w:t>
      </w:r>
      <w:r w:rsidR="0050256D" w:rsidRPr="008F5F1D">
        <w:rPr>
          <w:rFonts w:ascii="Arial" w:hAnsi="Arial" w:cs="Arial"/>
          <w:sz w:val="20"/>
          <w:szCs w:val="20"/>
        </w:rPr>
        <w:t xml:space="preserve"> we</w:t>
      </w:r>
      <w:r w:rsidRPr="008F5F1D">
        <w:rPr>
          <w:rFonts w:ascii="Arial" w:hAnsi="Arial" w:cs="Arial"/>
          <w:sz w:val="20"/>
          <w:szCs w:val="20"/>
        </w:rPr>
        <w:t xml:space="preserve"> will use our best endeavours to ensure that such provision is made for those who need it.</w:t>
      </w:r>
    </w:p>
    <w:p w14:paraId="7D6B2CD8" w14:textId="77777777" w:rsidR="00E816E6" w:rsidRPr="008F5F1D" w:rsidRDefault="00E816E6" w:rsidP="008349F4">
      <w:pPr>
        <w:rPr>
          <w:rFonts w:ascii="Arial" w:hAnsi="Arial" w:cs="Arial"/>
          <w:sz w:val="20"/>
          <w:szCs w:val="20"/>
        </w:rPr>
      </w:pPr>
      <w:r w:rsidRPr="008F5F1D">
        <w:rPr>
          <w:rFonts w:ascii="Arial" w:hAnsi="Arial" w:cs="Arial"/>
          <w:sz w:val="20"/>
          <w:szCs w:val="20"/>
        </w:rPr>
        <w:t>The SEND Local Offer is a resource designed to support young people with special educational needs and/or disabilities and their families.</w:t>
      </w:r>
    </w:p>
    <w:p w14:paraId="13A454C1" w14:textId="20DB07D8" w:rsidR="008349F4" w:rsidRPr="008F5F1D" w:rsidRDefault="00531B5F" w:rsidP="008349F4">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 xml:space="preserve">Special </w:t>
      </w:r>
      <w:r w:rsidR="008349F4" w:rsidRPr="008F5F1D">
        <w:rPr>
          <w:rFonts w:ascii="Arial" w:hAnsi="Arial" w:cs="Arial"/>
          <w:b/>
          <w:sz w:val="20"/>
          <w:szCs w:val="20"/>
        </w:rPr>
        <w:t xml:space="preserve">educational need provision at </w:t>
      </w:r>
      <w:r w:rsidR="008A5CA2" w:rsidRPr="008A5CA2">
        <w:rPr>
          <w:rFonts w:ascii="Arial" w:hAnsi="Arial" w:cs="Arial"/>
          <w:b/>
          <w:sz w:val="20"/>
          <w:szCs w:val="20"/>
        </w:rPr>
        <w:t>Glow Education Project</w:t>
      </w:r>
    </w:p>
    <w:p w14:paraId="22543460" w14:textId="77777777" w:rsidR="008349F4" w:rsidRPr="008F5F1D" w:rsidRDefault="00531B5F"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 xml:space="preserve">As each </w:t>
      </w:r>
      <w:r w:rsidR="0050256D" w:rsidRPr="008F5F1D">
        <w:rPr>
          <w:rFonts w:ascii="Arial" w:hAnsi="Arial" w:cs="Arial"/>
          <w:sz w:val="20"/>
          <w:szCs w:val="20"/>
        </w:rPr>
        <w:t>learner</w:t>
      </w:r>
      <w:r w:rsidR="008349F4" w:rsidRPr="008F5F1D">
        <w:rPr>
          <w:rFonts w:ascii="Arial" w:hAnsi="Arial" w:cs="Arial"/>
          <w:sz w:val="20"/>
          <w:szCs w:val="20"/>
        </w:rPr>
        <w:t xml:space="preserve"> is unique</w:t>
      </w:r>
      <w:r w:rsidRPr="008F5F1D">
        <w:rPr>
          <w:rFonts w:ascii="Arial" w:hAnsi="Arial" w:cs="Arial"/>
          <w:sz w:val="20"/>
          <w:szCs w:val="20"/>
        </w:rPr>
        <w:t xml:space="preserve">, we </w:t>
      </w:r>
      <w:r w:rsidR="008349F4" w:rsidRPr="008F5F1D">
        <w:rPr>
          <w:rFonts w:ascii="Arial" w:hAnsi="Arial" w:cs="Arial"/>
          <w:sz w:val="20"/>
          <w:szCs w:val="20"/>
        </w:rPr>
        <w:t xml:space="preserve">aim to provide an education which enables each </w:t>
      </w:r>
      <w:r w:rsidR="0050256D" w:rsidRPr="008F5F1D">
        <w:rPr>
          <w:rFonts w:ascii="Arial" w:hAnsi="Arial" w:cs="Arial"/>
          <w:sz w:val="20"/>
          <w:szCs w:val="20"/>
        </w:rPr>
        <w:t>learner</w:t>
      </w:r>
      <w:r w:rsidR="008349F4" w:rsidRPr="008F5F1D">
        <w:rPr>
          <w:rFonts w:ascii="Arial" w:hAnsi="Arial" w:cs="Arial"/>
          <w:sz w:val="20"/>
          <w:szCs w:val="20"/>
        </w:rPr>
        <w:t xml:space="preserve"> to fulfil their potential within a context of respect and tolerance for the differing needs and strengths of </w:t>
      </w:r>
      <w:proofErr w:type="gramStart"/>
      <w:r w:rsidR="008349F4" w:rsidRPr="008F5F1D">
        <w:rPr>
          <w:rFonts w:ascii="Arial" w:hAnsi="Arial" w:cs="Arial"/>
          <w:sz w:val="20"/>
          <w:szCs w:val="20"/>
        </w:rPr>
        <w:t>each individual</w:t>
      </w:r>
      <w:proofErr w:type="gramEnd"/>
      <w:r w:rsidR="008349F4" w:rsidRPr="008F5F1D">
        <w:rPr>
          <w:rFonts w:ascii="Arial" w:hAnsi="Arial" w:cs="Arial"/>
          <w:sz w:val="20"/>
          <w:szCs w:val="20"/>
        </w:rPr>
        <w:t xml:space="preserve">. </w:t>
      </w:r>
    </w:p>
    <w:p w14:paraId="136A0C90" w14:textId="70BE35D0" w:rsidR="008349F4" w:rsidRPr="008F5F1D" w:rsidRDefault="008A5CA2" w:rsidP="008349F4">
      <w:pPr>
        <w:autoSpaceDE w:val="0"/>
        <w:autoSpaceDN w:val="0"/>
        <w:adjustRightInd w:val="0"/>
        <w:spacing w:after="0" w:line="240" w:lineRule="auto"/>
        <w:rPr>
          <w:rFonts w:ascii="Arial" w:hAnsi="Arial" w:cs="Arial"/>
          <w:color w:val="FF0000"/>
          <w:sz w:val="20"/>
          <w:szCs w:val="20"/>
        </w:rPr>
      </w:pPr>
      <w:r w:rsidRPr="008A5CA2">
        <w:rPr>
          <w:rFonts w:ascii="Arial" w:hAnsi="Arial" w:cs="Arial"/>
          <w:sz w:val="20"/>
          <w:szCs w:val="20"/>
        </w:rPr>
        <w:t>Glow Education Project</w:t>
      </w:r>
      <w:r w:rsidR="00531B5F" w:rsidRPr="008F5F1D">
        <w:rPr>
          <w:rFonts w:ascii="Arial" w:hAnsi="Arial" w:cs="Arial"/>
          <w:sz w:val="20"/>
          <w:szCs w:val="20"/>
        </w:rPr>
        <w:t xml:space="preserve"> is an alternative education provision</w:t>
      </w:r>
      <w:r w:rsidR="008349F4" w:rsidRPr="008F5F1D">
        <w:rPr>
          <w:rFonts w:ascii="Arial" w:hAnsi="Arial" w:cs="Arial"/>
          <w:sz w:val="20"/>
          <w:szCs w:val="20"/>
        </w:rPr>
        <w:t xml:space="preserve">. We are committed to a graduated approach to our SEN provision. At the core of that provision is the fact that teachers are responsible for ALL students’ progress. </w:t>
      </w:r>
    </w:p>
    <w:p w14:paraId="6670A0F0" w14:textId="77777777" w:rsidR="00531B5F" w:rsidRPr="008F5F1D" w:rsidRDefault="00531B5F" w:rsidP="008349F4">
      <w:pPr>
        <w:autoSpaceDE w:val="0"/>
        <w:autoSpaceDN w:val="0"/>
        <w:adjustRightInd w:val="0"/>
        <w:spacing w:after="0" w:line="240" w:lineRule="auto"/>
        <w:rPr>
          <w:rFonts w:ascii="Arial" w:hAnsi="Arial" w:cs="Arial"/>
          <w:i/>
          <w:iCs/>
          <w:sz w:val="20"/>
          <w:szCs w:val="20"/>
        </w:rPr>
      </w:pPr>
    </w:p>
    <w:p w14:paraId="09DB12F9" w14:textId="77777777"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i/>
          <w:iCs/>
          <w:sz w:val="20"/>
          <w:szCs w:val="20"/>
        </w:rPr>
        <w:t xml:space="preserve">‘All children and young people are entitled to an education that enables them to make progress so that they: </w:t>
      </w:r>
    </w:p>
    <w:p w14:paraId="347390A2" w14:textId="77777777" w:rsidR="00531B5F" w:rsidRPr="008F5F1D" w:rsidRDefault="00531B5F" w:rsidP="00531B5F">
      <w:pPr>
        <w:pStyle w:val="ListParagraph"/>
        <w:numPr>
          <w:ilvl w:val="0"/>
          <w:numId w:val="3"/>
        </w:numPr>
        <w:autoSpaceDE w:val="0"/>
        <w:autoSpaceDN w:val="0"/>
        <w:adjustRightInd w:val="0"/>
        <w:spacing w:after="0" w:line="240" w:lineRule="auto"/>
        <w:ind w:left="426" w:hanging="426"/>
        <w:rPr>
          <w:rFonts w:ascii="Arial" w:hAnsi="Arial" w:cs="Arial"/>
          <w:sz w:val="20"/>
          <w:szCs w:val="20"/>
        </w:rPr>
      </w:pPr>
      <w:r w:rsidRPr="008F5F1D">
        <w:rPr>
          <w:rFonts w:ascii="Arial" w:hAnsi="Arial" w:cs="Arial"/>
          <w:i/>
          <w:iCs/>
          <w:sz w:val="20"/>
          <w:szCs w:val="20"/>
        </w:rPr>
        <w:t>ac</w:t>
      </w:r>
      <w:r w:rsidR="008349F4" w:rsidRPr="008F5F1D">
        <w:rPr>
          <w:rFonts w:ascii="Arial" w:hAnsi="Arial" w:cs="Arial"/>
          <w:i/>
          <w:iCs/>
          <w:sz w:val="20"/>
          <w:szCs w:val="20"/>
        </w:rPr>
        <w:t xml:space="preserve">hieve their best </w:t>
      </w:r>
    </w:p>
    <w:p w14:paraId="508056D7" w14:textId="77777777" w:rsidR="00531B5F" w:rsidRPr="008F5F1D" w:rsidRDefault="00531B5F" w:rsidP="00531B5F">
      <w:pPr>
        <w:pStyle w:val="ListParagraph"/>
        <w:numPr>
          <w:ilvl w:val="0"/>
          <w:numId w:val="3"/>
        </w:numPr>
        <w:autoSpaceDE w:val="0"/>
        <w:autoSpaceDN w:val="0"/>
        <w:adjustRightInd w:val="0"/>
        <w:spacing w:after="0" w:line="240" w:lineRule="auto"/>
        <w:ind w:left="426" w:hanging="426"/>
        <w:rPr>
          <w:rFonts w:ascii="Arial" w:hAnsi="Arial" w:cs="Arial"/>
          <w:sz w:val="20"/>
          <w:szCs w:val="20"/>
        </w:rPr>
      </w:pPr>
      <w:r w:rsidRPr="008F5F1D">
        <w:rPr>
          <w:rFonts w:ascii="Arial" w:hAnsi="Arial" w:cs="Arial"/>
          <w:i/>
          <w:iCs/>
          <w:sz w:val="20"/>
          <w:szCs w:val="20"/>
        </w:rPr>
        <w:t>b</w:t>
      </w:r>
      <w:r w:rsidR="008349F4" w:rsidRPr="008F5F1D">
        <w:rPr>
          <w:rFonts w:ascii="Arial" w:hAnsi="Arial" w:cs="Arial"/>
          <w:i/>
          <w:iCs/>
          <w:sz w:val="20"/>
          <w:szCs w:val="20"/>
        </w:rPr>
        <w:t xml:space="preserve">ecome confident individuals living fulfilling lives, and </w:t>
      </w:r>
    </w:p>
    <w:p w14:paraId="66905497" w14:textId="77777777" w:rsidR="008349F4" w:rsidRPr="008F5F1D" w:rsidRDefault="008349F4" w:rsidP="00531B5F">
      <w:pPr>
        <w:pStyle w:val="ListParagraph"/>
        <w:numPr>
          <w:ilvl w:val="0"/>
          <w:numId w:val="3"/>
        </w:numPr>
        <w:autoSpaceDE w:val="0"/>
        <w:autoSpaceDN w:val="0"/>
        <w:adjustRightInd w:val="0"/>
        <w:spacing w:after="0" w:line="240" w:lineRule="auto"/>
        <w:ind w:left="426" w:hanging="426"/>
        <w:rPr>
          <w:rFonts w:ascii="Arial" w:hAnsi="Arial" w:cs="Arial"/>
          <w:sz w:val="20"/>
          <w:szCs w:val="20"/>
        </w:rPr>
      </w:pPr>
      <w:r w:rsidRPr="008F5F1D">
        <w:rPr>
          <w:rFonts w:ascii="Arial" w:hAnsi="Arial" w:cs="Arial"/>
          <w:i/>
          <w:iCs/>
          <w:sz w:val="20"/>
          <w:szCs w:val="20"/>
        </w:rPr>
        <w:t>make a successful transition into adulthood, whether into employment, further or higher education or training</w:t>
      </w:r>
      <w:r w:rsidR="00C672F7" w:rsidRPr="008F5F1D">
        <w:rPr>
          <w:rFonts w:ascii="Arial" w:hAnsi="Arial" w:cs="Arial"/>
          <w:i/>
          <w:iCs/>
          <w:sz w:val="20"/>
          <w:szCs w:val="20"/>
        </w:rPr>
        <w:t>’</w:t>
      </w:r>
      <w:r w:rsidRPr="008F5F1D">
        <w:rPr>
          <w:rFonts w:ascii="Arial" w:hAnsi="Arial" w:cs="Arial"/>
          <w:i/>
          <w:iCs/>
          <w:sz w:val="20"/>
          <w:szCs w:val="20"/>
        </w:rPr>
        <w:t xml:space="preserve"> </w:t>
      </w:r>
      <w:r w:rsidRPr="008F5F1D">
        <w:rPr>
          <w:rFonts w:ascii="Arial" w:hAnsi="Arial" w:cs="Arial"/>
          <w:sz w:val="20"/>
          <w:szCs w:val="20"/>
        </w:rPr>
        <w:t xml:space="preserve">(CoP 2014) </w:t>
      </w:r>
    </w:p>
    <w:p w14:paraId="4A0A0091" w14:textId="77777777" w:rsidR="00531B5F" w:rsidRPr="008F5F1D" w:rsidRDefault="00531B5F" w:rsidP="008349F4">
      <w:pPr>
        <w:autoSpaceDE w:val="0"/>
        <w:autoSpaceDN w:val="0"/>
        <w:adjustRightInd w:val="0"/>
        <w:spacing w:after="0" w:line="240" w:lineRule="auto"/>
        <w:rPr>
          <w:rFonts w:ascii="Arial" w:hAnsi="Arial" w:cs="Arial"/>
          <w:sz w:val="20"/>
          <w:szCs w:val="20"/>
        </w:rPr>
      </w:pPr>
    </w:p>
    <w:p w14:paraId="7CC4A119" w14:textId="08B26247" w:rsidR="008349F4" w:rsidRPr="008F5F1D" w:rsidRDefault="008349F4" w:rsidP="008349F4">
      <w:pPr>
        <w:pStyle w:val="Default"/>
        <w:rPr>
          <w:color w:val="auto"/>
          <w:sz w:val="20"/>
          <w:szCs w:val="20"/>
        </w:rPr>
      </w:pPr>
      <w:r w:rsidRPr="008F5F1D">
        <w:rPr>
          <w:color w:val="auto"/>
          <w:sz w:val="20"/>
          <w:szCs w:val="20"/>
        </w:rPr>
        <w:t xml:space="preserve">At </w:t>
      </w:r>
      <w:r w:rsidR="008A5CA2">
        <w:rPr>
          <w:color w:val="auto"/>
          <w:sz w:val="20"/>
          <w:szCs w:val="20"/>
        </w:rPr>
        <w:t>Glow Education Project</w:t>
      </w:r>
      <w:r w:rsidRPr="008F5F1D">
        <w:rPr>
          <w:color w:val="auto"/>
          <w:sz w:val="20"/>
          <w:szCs w:val="20"/>
        </w:rPr>
        <w:t xml:space="preserve"> we </w:t>
      </w:r>
      <w:r w:rsidR="00A95A6A" w:rsidRPr="008F5F1D">
        <w:rPr>
          <w:color w:val="auto"/>
          <w:sz w:val="20"/>
          <w:szCs w:val="20"/>
        </w:rPr>
        <w:t xml:space="preserve">will work with the </w:t>
      </w:r>
      <w:r w:rsidR="00E816E6" w:rsidRPr="008F5F1D">
        <w:rPr>
          <w:color w:val="auto"/>
          <w:sz w:val="20"/>
          <w:szCs w:val="20"/>
        </w:rPr>
        <w:t xml:space="preserve">local authority and the </w:t>
      </w:r>
      <w:r w:rsidR="00A95A6A" w:rsidRPr="008F5F1D">
        <w:rPr>
          <w:color w:val="auto"/>
          <w:sz w:val="20"/>
          <w:szCs w:val="20"/>
        </w:rPr>
        <w:t xml:space="preserve">referring school to </w:t>
      </w:r>
      <w:r w:rsidRPr="008F5F1D">
        <w:rPr>
          <w:color w:val="auto"/>
          <w:sz w:val="20"/>
          <w:szCs w:val="20"/>
        </w:rPr>
        <w:t xml:space="preserve">make provision for frequently occurring special educational needs without a statement of special educational needs / Education, Health and Care Plan, for instance Specific Learning Difficulties, Moderate Learning Difficulties, Speech, Language and Communication Needs, Autistic Spectrum Disorder, Social, Emotional and Mental Health Needs, Visual Impairment, Hearing Impairment and Physical Disabilities. There are other kinds of special educational need which do not occur as frequently </w:t>
      </w:r>
      <w:r w:rsidR="00A95A6A" w:rsidRPr="008F5F1D">
        <w:rPr>
          <w:color w:val="auto"/>
          <w:sz w:val="20"/>
          <w:szCs w:val="20"/>
        </w:rPr>
        <w:t xml:space="preserve">and we will work with the referring school to try to ensure </w:t>
      </w:r>
      <w:r w:rsidRPr="008F5F1D">
        <w:rPr>
          <w:color w:val="auto"/>
          <w:sz w:val="20"/>
          <w:szCs w:val="20"/>
        </w:rPr>
        <w:t xml:space="preserve">that these kinds of needs can be met. </w:t>
      </w:r>
    </w:p>
    <w:p w14:paraId="1E6547E7" w14:textId="77777777" w:rsidR="00C672F7" w:rsidRPr="008F5F1D" w:rsidRDefault="00C672F7" w:rsidP="008349F4">
      <w:pPr>
        <w:pStyle w:val="Default"/>
        <w:rPr>
          <w:color w:val="auto"/>
          <w:sz w:val="20"/>
          <w:szCs w:val="20"/>
        </w:rPr>
      </w:pPr>
    </w:p>
    <w:p w14:paraId="2E841A4C" w14:textId="4AF09676" w:rsidR="00C672F7" w:rsidRPr="008F5F1D" w:rsidRDefault="008A5CA2" w:rsidP="008349F4">
      <w:pPr>
        <w:pStyle w:val="Default"/>
        <w:rPr>
          <w:color w:val="auto"/>
          <w:sz w:val="20"/>
          <w:szCs w:val="20"/>
        </w:rPr>
      </w:pPr>
      <w:r>
        <w:rPr>
          <w:color w:val="auto"/>
          <w:sz w:val="20"/>
          <w:szCs w:val="20"/>
        </w:rPr>
        <w:t>Glow Education Project</w:t>
      </w:r>
      <w:r w:rsidR="008349F4" w:rsidRPr="008F5F1D">
        <w:rPr>
          <w:color w:val="auto"/>
          <w:sz w:val="20"/>
          <w:szCs w:val="20"/>
        </w:rPr>
        <w:t xml:space="preserve"> </w:t>
      </w:r>
      <w:r w:rsidR="00A95A6A" w:rsidRPr="008F5F1D">
        <w:rPr>
          <w:color w:val="auto"/>
          <w:sz w:val="20"/>
          <w:szCs w:val="20"/>
        </w:rPr>
        <w:t xml:space="preserve">will also work with the referring school to </w:t>
      </w:r>
      <w:r w:rsidR="008349F4" w:rsidRPr="008F5F1D">
        <w:rPr>
          <w:color w:val="auto"/>
          <w:sz w:val="20"/>
          <w:szCs w:val="20"/>
        </w:rPr>
        <w:t xml:space="preserve">meet the needs of </w:t>
      </w:r>
      <w:r w:rsidR="00D972BA" w:rsidRPr="008F5F1D">
        <w:rPr>
          <w:color w:val="auto"/>
          <w:sz w:val="20"/>
          <w:szCs w:val="20"/>
        </w:rPr>
        <w:t>learners</w:t>
      </w:r>
      <w:r w:rsidR="008349F4" w:rsidRPr="008F5F1D">
        <w:rPr>
          <w:color w:val="auto"/>
          <w:sz w:val="20"/>
          <w:szCs w:val="20"/>
        </w:rPr>
        <w:t xml:space="preserve"> with a statement of special educational need / Education, </w:t>
      </w:r>
      <w:proofErr w:type="gramStart"/>
      <w:r w:rsidR="008349F4" w:rsidRPr="008F5F1D">
        <w:rPr>
          <w:color w:val="auto"/>
          <w:sz w:val="20"/>
          <w:szCs w:val="20"/>
        </w:rPr>
        <w:t>Health</w:t>
      </w:r>
      <w:proofErr w:type="gramEnd"/>
      <w:r w:rsidR="008349F4" w:rsidRPr="008F5F1D">
        <w:rPr>
          <w:color w:val="auto"/>
          <w:sz w:val="20"/>
          <w:szCs w:val="20"/>
        </w:rPr>
        <w:t xml:space="preserve"> and Care plan. </w:t>
      </w:r>
    </w:p>
    <w:p w14:paraId="1CF1A3FD" w14:textId="77777777" w:rsidR="00A95A6A" w:rsidRPr="008F5F1D" w:rsidRDefault="00A95A6A" w:rsidP="008349F4">
      <w:pPr>
        <w:pStyle w:val="Default"/>
        <w:rPr>
          <w:color w:val="FF0000"/>
          <w:sz w:val="20"/>
          <w:szCs w:val="20"/>
        </w:rPr>
      </w:pPr>
    </w:p>
    <w:p w14:paraId="7D2CD43C" w14:textId="77777777" w:rsidR="008349F4" w:rsidRPr="008F5F1D" w:rsidRDefault="008349F4" w:rsidP="00A95A6A">
      <w:pPr>
        <w:spacing w:after="0"/>
        <w:rPr>
          <w:rFonts w:ascii="Arial" w:hAnsi="Arial" w:cs="Arial"/>
          <w:sz w:val="20"/>
          <w:szCs w:val="20"/>
        </w:rPr>
      </w:pPr>
      <w:r w:rsidRPr="008F5F1D">
        <w:rPr>
          <w:rFonts w:ascii="Arial" w:hAnsi="Arial" w:cs="Arial"/>
          <w:sz w:val="20"/>
          <w:szCs w:val="20"/>
        </w:rPr>
        <w:t xml:space="preserve">The admission arrangements for students without a statement of special educational needs/Education, Health and Care Plan do not discriminate against or disadvantage disabled children or those with special educational needs and will follow </w:t>
      </w:r>
      <w:r w:rsidR="008A6C92" w:rsidRPr="008F5F1D">
        <w:rPr>
          <w:rFonts w:ascii="Arial" w:hAnsi="Arial" w:cs="Arial"/>
          <w:sz w:val="20"/>
          <w:szCs w:val="20"/>
        </w:rPr>
        <w:t>our</w:t>
      </w:r>
      <w:r w:rsidRPr="008F5F1D">
        <w:rPr>
          <w:rFonts w:ascii="Arial" w:hAnsi="Arial" w:cs="Arial"/>
          <w:sz w:val="20"/>
          <w:szCs w:val="20"/>
        </w:rPr>
        <w:t xml:space="preserve"> usual admissions procedures.</w:t>
      </w:r>
    </w:p>
    <w:p w14:paraId="3BD6EBE5" w14:textId="77777777" w:rsidR="00A95A6A" w:rsidRPr="008F5F1D" w:rsidRDefault="00A95A6A" w:rsidP="00A95A6A">
      <w:pPr>
        <w:autoSpaceDE w:val="0"/>
        <w:autoSpaceDN w:val="0"/>
        <w:adjustRightInd w:val="0"/>
        <w:spacing w:after="0" w:line="240" w:lineRule="auto"/>
        <w:rPr>
          <w:rFonts w:ascii="Arial" w:hAnsi="Arial" w:cs="Arial"/>
          <w:b/>
          <w:sz w:val="20"/>
          <w:szCs w:val="20"/>
        </w:rPr>
      </w:pPr>
    </w:p>
    <w:p w14:paraId="3F2491D3" w14:textId="77777777" w:rsidR="00E816E6" w:rsidRPr="008F5F1D" w:rsidRDefault="00E816E6" w:rsidP="00A95A6A">
      <w:pPr>
        <w:autoSpaceDE w:val="0"/>
        <w:autoSpaceDN w:val="0"/>
        <w:adjustRightInd w:val="0"/>
        <w:spacing w:after="0" w:line="240" w:lineRule="auto"/>
        <w:rPr>
          <w:rFonts w:ascii="Arial" w:hAnsi="Arial" w:cs="Arial"/>
          <w:b/>
          <w:sz w:val="20"/>
          <w:szCs w:val="20"/>
        </w:rPr>
      </w:pPr>
    </w:p>
    <w:p w14:paraId="78FB1920" w14:textId="77777777" w:rsidR="00E816E6" w:rsidRPr="008F5F1D" w:rsidRDefault="00E816E6" w:rsidP="00A95A6A">
      <w:pPr>
        <w:autoSpaceDE w:val="0"/>
        <w:autoSpaceDN w:val="0"/>
        <w:adjustRightInd w:val="0"/>
        <w:spacing w:after="0" w:line="240" w:lineRule="auto"/>
        <w:rPr>
          <w:rFonts w:ascii="Arial" w:hAnsi="Arial" w:cs="Arial"/>
          <w:b/>
          <w:sz w:val="20"/>
          <w:szCs w:val="20"/>
        </w:rPr>
      </w:pPr>
    </w:p>
    <w:p w14:paraId="53FFD9C8" w14:textId="77777777" w:rsidR="00E816E6" w:rsidRPr="008F5F1D" w:rsidRDefault="00E816E6" w:rsidP="00A95A6A">
      <w:pPr>
        <w:autoSpaceDE w:val="0"/>
        <w:autoSpaceDN w:val="0"/>
        <w:adjustRightInd w:val="0"/>
        <w:spacing w:after="0" w:line="240" w:lineRule="auto"/>
        <w:rPr>
          <w:rFonts w:ascii="Arial" w:hAnsi="Arial" w:cs="Arial"/>
          <w:b/>
          <w:sz w:val="20"/>
          <w:szCs w:val="20"/>
        </w:rPr>
      </w:pPr>
    </w:p>
    <w:p w14:paraId="1952C2EC" w14:textId="77777777" w:rsidR="00C672F7" w:rsidRPr="008F5F1D" w:rsidRDefault="00C672F7" w:rsidP="00A95A6A">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lastRenderedPageBreak/>
        <w:t>I</w:t>
      </w:r>
      <w:r w:rsidR="008349F4" w:rsidRPr="008F5F1D">
        <w:rPr>
          <w:rFonts w:ascii="Arial" w:hAnsi="Arial" w:cs="Arial"/>
          <w:b/>
          <w:sz w:val="20"/>
          <w:szCs w:val="20"/>
        </w:rPr>
        <w:t xml:space="preserve">dentification and assessment of </w:t>
      </w:r>
      <w:r w:rsidR="00D972BA" w:rsidRPr="008F5F1D">
        <w:rPr>
          <w:rFonts w:ascii="Arial" w:hAnsi="Arial" w:cs="Arial"/>
          <w:b/>
          <w:sz w:val="20"/>
          <w:szCs w:val="20"/>
        </w:rPr>
        <w:t>learners</w:t>
      </w:r>
      <w:r w:rsidR="008349F4" w:rsidRPr="008F5F1D">
        <w:rPr>
          <w:rFonts w:ascii="Arial" w:hAnsi="Arial" w:cs="Arial"/>
          <w:b/>
          <w:sz w:val="20"/>
          <w:szCs w:val="20"/>
        </w:rPr>
        <w:t xml:space="preserve"> with SEN</w:t>
      </w:r>
    </w:p>
    <w:p w14:paraId="170C957A" w14:textId="21906C9E" w:rsidR="008349F4" w:rsidRPr="008F5F1D" w:rsidRDefault="008349F4" w:rsidP="008349F4">
      <w:pPr>
        <w:autoSpaceDE w:val="0"/>
        <w:autoSpaceDN w:val="0"/>
        <w:adjustRightInd w:val="0"/>
        <w:spacing w:after="0" w:line="240" w:lineRule="auto"/>
        <w:rPr>
          <w:rFonts w:ascii="Arial" w:hAnsi="Arial" w:cs="Arial"/>
          <w:color w:val="FF0000"/>
          <w:sz w:val="20"/>
          <w:szCs w:val="20"/>
        </w:rPr>
      </w:pPr>
      <w:r w:rsidRPr="008F5F1D">
        <w:rPr>
          <w:rFonts w:ascii="Arial" w:hAnsi="Arial" w:cs="Arial"/>
          <w:sz w:val="20"/>
          <w:szCs w:val="20"/>
        </w:rPr>
        <w:t xml:space="preserve">At </w:t>
      </w:r>
      <w:r w:rsidR="008A5CA2" w:rsidRPr="008A5CA2">
        <w:rPr>
          <w:rFonts w:ascii="Arial" w:hAnsi="Arial" w:cs="Arial"/>
          <w:sz w:val="20"/>
          <w:szCs w:val="20"/>
        </w:rPr>
        <w:t>Glow Education Project</w:t>
      </w:r>
      <w:r w:rsidRPr="008F5F1D">
        <w:rPr>
          <w:rFonts w:ascii="Arial" w:hAnsi="Arial" w:cs="Arial"/>
          <w:sz w:val="20"/>
          <w:szCs w:val="20"/>
        </w:rPr>
        <w:t xml:space="preserve"> </w:t>
      </w:r>
      <w:r w:rsidR="00A95A6A" w:rsidRPr="008F5F1D">
        <w:rPr>
          <w:rFonts w:ascii="Arial" w:hAnsi="Arial" w:cs="Arial"/>
          <w:sz w:val="20"/>
          <w:szCs w:val="20"/>
        </w:rPr>
        <w:t>subje</w:t>
      </w:r>
      <w:r w:rsidRPr="008F5F1D">
        <w:rPr>
          <w:rFonts w:ascii="Arial" w:hAnsi="Arial" w:cs="Arial"/>
          <w:sz w:val="20"/>
          <w:szCs w:val="20"/>
        </w:rPr>
        <w:t>ct teachers monitor the progress of all students regularly to review their progress. We also use a range of assessments with all the students at various points including continuous assessment of reading and spelling ages</w:t>
      </w:r>
      <w:r w:rsidRPr="008F5F1D">
        <w:rPr>
          <w:rFonts w:ascii="Arial" w:hAnsi="Arial" w:cs="Arial"/>
          <w:color w:val="FF0000"/>
          <w:sz w:val="20"/>
          <w:szCs w:val="20"/>
        </w:rPr>
        <w:t xml:space="preserve">. </w:t>
      </w:r>
    </w:p>
    <w:p w14:paraId="58CF3692" w14:textId="77777777" w:rsidR="00C672F7" w:rsidRPr="008F5F1D" w:rsidRDefault="00C672F7" w:rsidP="008349F4">
      <w:pPr>
        <w:autoSpaceDE w:val="0"/>
        <w:autoSpaceDN w:val="0"/>
        <w:adjustRightInd w:val="0"/>
        <w:spacing w:after="0" w:line="240" w:lineRule="auto"/>
        <w:rPr>
          <w:rFonts w:ascii="Arial" w:hAnsi="Arial" w:cs="Arial"/>
          <w:sz w:val="20"/>
          <w:szCs w:val="20"/>
        </w:rPr>
      </w:pPr>
    </w:p>
    <w:p w14:paraId="206D634C" w14:textId="77777777" w:rsidR="008349F4" w:rsidRPr="008F5F1D" w:rsidRDefault="00C672F7"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We co</w:t>
      </w:r>
      <w:r w:rsidR="008349F4" w:rsidRPr="008F5F1D">
        <w:rPr>
          <w:rFonts w:ascii="Arial" w:hAnsi="Arial" w:cs="Arial"/>
          <w:sz w:val="20"/>
          <w:szCs w:val="20"/>
        </w:rPr>
        <w:t>nduct a baseline assessment which, together with prior attainment</w:t>
      </w:r>
      <w:r w:rsidR="00A95A6A" w:rsidRPr="008F5F1D">
        <w:rPr>
          <w:rFonts w:ascii="Arial" w:hAnsi="Arial" w:cs="Arial"/>
          <w:sz w:val="20"/>
          <w:szCs w:val="20"/>
        </w:rPr>
        <w:t xml:space="preserve"> and information from the referring school</w:t>
      </w:r>
      <w:r w:rsidR="008349F4" w:rsidRPr="008F5F1D">
        <w:rPr>
          <w:rFonts w:ascii="Arial" w:hAnsi="Arial" w:cs="Arial"/>
          <w:sz w:val="20"/>
          <w:szCs w:val="20"/>
        </w:rPr>
        <w:t xml:space="preserve">, allows us to identify students who may require SEN support. The principle of early identification and intervention underpins our approach to identifying those students who need extra help. This extra support will </w:t>
      </w:r>
      <w:r w:rsidR="00A95A6A" w:rsidRPr="008F5F1D">
        <w:rPr>
          <w:rFonts w:ascii="Arial" w:hAnsi="Arial" w:cs="Arial"/>
          <w:sz w:val="20"/>
          <w:szCs w:val="20"/>
        </w:rPr>
        <w:t>be managed by the referring school where the learner is still on</w:t>
      </w:r>
      <w:r w:rsidR="008A6C92" w:rsidRPr="008F5F1D">
        <w:rPr>
          <w:rFonts w:ascii="Arial" w:hAnsi="Arial" w:cs="Arial"/>
          <w:sz w:val="20"/>
          <w:szCs w:val="20"/>
        </w:rPr>
        <w:t xml:space="preserve"> role</w:t>
      </w:r>
      <w:r w:rsidR="00A95A6A" w:rsidRPr="008F5F1D">
        <w:rPr>
          <w:rFonts w:ascii="Arial" w:hAnsi="Arial" w:cs="Arial"/>
          <w:sz w:val="20"/>
          <w:szCs w:val="20"/>
        </w:rPr>
        <w:t xml:space="preserve">. </w:t>
      </w:r>
      <w:r w:rsidR="008349F4" w:rsidRPr="008F5F1D">
        <w:rPr>
          <w:rFonts w:ascii="Arial" w:hAnsi="Arial" w:cs="Arial"/>
          <w:sz w:val="20"/>
          <w:szCs w:val="20"/>
        </w:rPr>
        <w:t xml:space="preserve">Examples of extra support are: </w:t>
      </w:r>
    </w:p>
    <w:p w14:paraId="1F870F70" w14:textId="77777777" w:rsidR="008349F4" w:rsidRPr="008F5F1D" w:rsidRDefault="008349F4" w:rsidP="00C672F7">
      <w:pPr>
        <w:pStyle w:val="ListParagraph"/>
        <w:numPr>
          <w:ilvl w:val="0"/>
          <w:numId w:val="4"/>
        </w:numPr>
        <w:autoSpaceDE w:val="0"/>
        <w:autoSpaceDN w:val="0"/>
        <w:adjustRightInd w:val="0"/>
        <w:spacing w:after="24" w:line="240" w:lineRule="auto"/>
        <w:ind w:left="567" w:hanging="567"/>
        <w:rPr>
          <w:rFonts w:ascii="Arial" w:hAnsi="Arial" w:cs="Arial"/>
          <w:sz w:val="20"/>
          <w:szCs w:val="20"/>
        </w:rPr>
      </w:pPr>
      <w:r w:rsidRPr="008F5F1D">
        <w:rPr>
          <w:rFonts w:ascii="Arial" w:hAnsi="Arial" w:cs="Arial"/>
          <w:sz w:val="20"/>
          <w:szCs w:val="20"/>
        </w:rPr>
        <w:t>1</w:t>
      </w:r>
      <w:r w:rsidR="008A6C92" w:rsidRPr="008F5F1D">
        <w:rPr>
          <w:rFonts w:ascii="Arial" w:hAnsi="Arial" w:cs="Arial"/>
          <w:sz w:val="20"/>
          <w:szCs w:val="20"/>
        </w:rPr>
        <w:t>-2-1</w:t>
      </w:r>
      <w:r w:rsidRPr="008F5F1D">
        <w:rPr>
          <w:rFonts w:ascii="Arial" w:hAnsi="Arial" w:cs="Arial"/>
          <w:sz w:val="20"/>
          <w:szCs w:val="20"/>
        </w:rPr>
        <w:t xml:space="preserve"> Teacher </w:t>
      </w:r>
      <w:r w:rsidR="008A6C92" w:rsidRPr="008F5F1D">
        <w:rPr>
          <w:rFonts w:ascii="Arial" w:hAnsi="Arial" w:cs="Arial"/>
          <w:sz w:val="20"/>
          <w:szCs w:val="20"/>
        </w:rPr>
        <w:t>s</w:t>
      </w:r>
      <w:r w:rsidRPr="008F5F1D">
        <w:rPr>
          <w:rFonts w:ascii="Arial" w:hAnsi="Arial" w:cs="Arial"/>
          <w:sz w:val="20"/>
          <w:szCs w:val="20"/>
        </w:rPr>
        <w:t xml:space="preserve">upport </w:t>
      </w:r>
    </w:p>
    <w:p w14:paraId="1B67F157" w14:textId="77777777" w:rsidR="008349F4" w:rsidRPr="008F5F1D" w:rsidRDefault="008349F4" w:rsidP="00C672F7">
      <w:pPr>
        <w:pStyle w:val="ListParagraph"/>
        <w:numPr>
          <w:ilvl w:val="0"/>
          <w:numId w:val="4"/>
        </w:numPr>
        <w:autoSpaceDE w:val="0"/>
        <w:autoSpaceDN w:val="0"/>
        <w:adjustRightInd w:val="0"/>
        <w:spacing w:after="24" w:line="240" w:lineRule="auto"/>
        <w:ind w:left="567" w:hanging="567"/>
        <w:rPr>
          <w:rFonts w:ascii="Arial" w:hAnsi="Arial" w:cs="Arial"/>
          <w:sz w:val="20"/>
          <w:szCs w:val="20"/>
        </w:rPr>
      </w:pPr>
      <w:r w:rsidRPr="008F5F1D">
        <w:rPr>
          <w:rFonts w:ascii="Arial" w:hAnsi="Arial" w:cs="Arial"/>
          <w:sz w:val="20"/>
          <w:szCs w:val="20"/>
        </w:rPr>
        <w:t xml:space="preserve">Small group interventions for reading – </w:t>
      </w:r>
      <w:r w:rsidR="008A6C92" w:rsidRPr="008F5F1D">
        <w:rPr>
          <w:rFonts w:ascii="Arial" w:hAnsi="Arial" w:cs="Arial"/>
          <w:sz w:val="20"/>
          <w:szCs w:val="20"/>
        </w:rPr>
        <w:t>c</w:t>
      </w:r>
      <w:r w:rsidRPr="008F5F1D">
        <w:rPr>
          <w:rFonts w:ascii="Arial" w:hAnsi="Arial" w:cs="Arial"/>
          <w:sz w:val="20"/>
          <w:szCs w:val="20"/>
        </w:rPr>
        <w:t xml:space="preserve">atch </w:t>
      </w:r>
      <w:r w:rsidR="008A6C92" w:rsidRPr="008F5F1D">
        <w:rPr>
          <w:rFonts w:ascii="Arial" w:hAnsi="Arial" w:cs="Arial"/>
          <w:sz w:val="20"/>
          <w:szCs w:val="20"/>
        </w:rPr>
        <w:t>u</w:t>
      </w:r>
      <w:r w:rsidRPr="008F5F1D">
        <w:rPr>
          <w:rFonts w:ascii="Arial" w:hAnsi="Arial" w:cs="Arial"/>
          <w:sz w:val="20"/>
          <w:szCs w:val="20"/>
        </w:rPr>
        <w:t xml:space="preserve">p </w:t>
      </w:r>
      <w:r w:rsidR="008A6C92" w:rsidRPr="008F5F1D">
        <w:rPr>
          <w:rFonts w:ascii="Arial" w:hAnsi="Arial" w:cs="Arial"/>
          <w:sz w:val="20"/>
          <w:szCs w:val="20"/>
        </w:rPr>
        <w:t>l</w:t>
      </w:r>
      <w:r w:rsidRPr="008F5F1D">
        <w:rPr>
          <w:rFonts w:ascii="Arial" w:hAnsi="Arial" w:cs="Arial"/>
          <w:sz w:val="20"/>
          <w:szCs w:val="20"/>
        </w:rPr>
        <w:t xml:space="preserve">iteracy, group reading and </w:t>
      </w:r>
      <w:r w:rsidR="008A6C92" w:rsidRPr="008F5F1D">
        <w:rPr>
          <w:rFonts w:ascii="Arial" w:hAnsi="Arial" w:cs="Arial"/>
          <w:sz w:val="20"/>
          <w:szCs w:val="20"/>
        </w:rPr>
        <w:t>f</w:t>
      </w:r>
      <w:r w:rsidRPr="008F5F1D">
        <w:rPr>
          <w:rFonts w:ascii="Arial" w:hAnsi="Arial" w:cs="Arial"/>
          <w:sz w:val="20"/>
          <w:szCs w:val="20"/>
        </w:rPr>
        <w:t xml:space="preserve">resh </w:t>
      </w:r>
      <w:r w:rsidR="008A6C92" w:rsidRPr="008F5F1D">
        <w:rPr>
          <w:rFonts w:ascii="Arial" w:hAnsi="Arial" w:cs="Arial"/>
          <w:sz w:val="20"/>
          <w:szCs w:val="20"/>
        </w:rPr>
        <w:t>s</w:t>
      </w:r>
      <w:r w:rsidRPr="008F5F1D">
        <w:rPr>
          <w:rFonts w:ascii="Arial" w:hAnsi="Arial" w:cs="Arial"/>
          <w:sz w:val="20"/>
          <w:szCs w:val="20"/>
        </w:rPr>
        <w:t xml:space="preserve">tart </w:t>
      </w:r>
      <w:r w:rsidR="008A6C92" w:rsidRPr="008F5F1D">
        <w:rPr>
          <w:rFonts w:ascii="Arial" w:hAnsi="Arial" w:cs="Arial"/>
          <w:sz w:val="20"/>
          <w:szCs w:val="20"/>
        </w:rPr>
        <w:t>p</w:t>
      </w:r>
      <w:r w:rsidRPr="008F5F1D">
        <w:rPr>
          <w:rFonts w:ascii="Arial" w:hAnsi="Arial" w:cs="Arial"/>
          <w:sz w:val="20"/>
          <w:szCs w:val="20"/>
        </w:rPr>
        <w:t xml:space="preserve">honics </w:t>
      </w:r>
    </w:p>
    <w:p w14:paraId="7DA24C2D" w14:textId="77777777" w:rsidR="008349F4" w:rsidRPr="008F5F1D" w:rsidRDefault="008349F4" w:rsidP="00C672F7">
      <w:pPr>
        <w:pStyle w:val="ListParagraph"/>
        <w:numPr>
          <w:ilvl w:val="0"/>
          <w:numId w:val="4"/>
        </w:numPr>
        <w:autoSpaceDE w:val="0"/>
        <w:autoSpaceDN w:val="0"/>
        <w:adjustRightInd w:val="0"/>
        <w:spacing w:after="24" w:line="240" w:lineRule="auto"/>
        <w:ind w:left="567" w:hanging="567"/>
        <w:rPr>
          <w:rFonts w:ascii="Arial" w:hAnsi="Arial" w:cs="Arial"/>
          <w:sz w:val="20"/>
          <w:szCs w:val="20"/>
        </w:rPr>
      </w:pPr>
      <w:r w:rsidRPr="008F5F1D">
        <w:rPr>
          <w:rFonts w:ascii="Arial" w:hAnsi="Arial" w:cs="Arial"/>
          <w:sz w:val="20"/>
          <w:szCs w:val="20"/>
        </w:rPr>
        <w:t xml:space="preserve">Numeracy Intervention – </w:t>
      </w:r>
      <w:r w:rsidR="008A6C92" w:rsidRPr="008F5F1D">
        <w:rPr>
          <w:rFonts w:ascii="Arial" w:hAnsi="Arial" w:cs="Arial"/>
          <w:sz w:val="20"/>
          <w:szCs w:val="20"/>
        </w:rPr>
        <w:t>c</w:t>
      </w:r>
      <w:r w:rsidRPr="008F5F1D">
        <w:rPr>
          <w:rFonts w:ascii="Arial" w:hAnsi="Arial" w:cs="Arial"/>
          <w:sz w:val="20"/>
          <w:szCs w:val="20"/>
        </w:rPr>
        <w:t xml:space="preserve">atch </w:t>
      </w:r>
      <w:r w:rsidR="008A6C92" w:rsidRPr="008F5F1D">
        <w:rPr>
          <w:rFonts w:ascii="Arial" w:hAnsi="Arial" w:cs="Arial"/>
          <w:sz w:val="20"/>
          <w:szCs w:val="20"/>
        </w:rPr>
        <w:t>u</w:t>
      </w:r>
      <w:r w:rsidRPr="008F5F1D">
        <w:rPr>
          <w:rFonts w:ascii="Arial" w:hAnsi="Arial" w:cs="Arial"/>
          <w:sz w:val="20"/>
          <w:szCs w:val="20"/>
        </w:rPr>
        <w:t xml:space="preserve">p and </w:t>
      </w:r>
      <w:r w:rsidR="008A6C92" w:rsidRPr="008F5F1D">
        <w:rPr>
          <w:rFonts w:ascii="Arial" w:hAnsi="Arial" w:cs="Arial"/>
          <w:sz w:val="20"/>
          <w:szCs w:val="20"/>
        </w:rPr>
        <w:t>b</w:t>
      </w:r>
      <w:r w:rsidRPr="008F5F1D">
        <w:rPr>
          <w:rFonts w:ascii="Arial" w:hAnsi="Arial" w:cs="Arial"/>
          <w:sz w:val="20"/>
          <w:szCs w:val="20"/>
        </w:rPr>
        <w:t xml:space="preserve">ooster </w:t>
      </w:r>
    </w:p>
    <w:p w14:paraId="565155AE" w14:textId="77777777" w:rsidR="008349F4" w:rsidRPr="008F5F1D" w:rsidRDefault="008349F4" w:rsidP="00C672F7">
      <w:pPr>
        <w:pStyle w:val="ListParagraph"/>
        <w:numPr>
          <w:ilvl w:val="0"/>
          <w:numId w:val="4"/>
        </w:numPr>
        <w:autoSpaceDE w:val="0"/>
        <w:autoSpaceDN w:val="0"/>
        <w:adjustRightInd w:val="0"/>
        <w:spacing w:after="24" w:line="240" w:lineRule="auto"/>
        <w:ind w:left="567" w:hanging="567"/>
        <w:rPr>
          <w:rFonts w:ascii="Arial" w:hAnsi="Arial" w:cs="Arial"/>
          <w:sz w:val="20"/>
          <w:szCs w:val="20"/>
        </w:rPr>
      </w:pPr>
      <w:r w:rsidRPr="008F5F1D">
        <w:rPr>
          <w:rFonts w:ascii="Arial" w:hAnsi="Arial" w:cs="Arial"/>
          <w:sz w:val="20"/>
          <w:szCs w:val="20"/>
        </w:rPr>
        <w:t xml:space="preserve">Homework </w:t>
      </w:r>
      <w:r w:rsidR="008A6C92" w:rsidRPr="008F5F1D">
        <w:rPr>
          <w:rFonts w:ascii="Arial" w:hAnsi="Arial" w:cs="Arial"/>
          <w:sz w:val="20"/>
          <w:szCs w:val="20"/>
        </w:rPr>
        <w:t>c</w:t>
      </w:r>
      <w:r w:rsidRPr="008F5F1D">
        <w:rPr>
          <w:rFonts w:ascii="Arial" w:hAnsi="Arial" w:cs="Arial"/>
          <w:sz w:val="20"/>
          <w:szCs w:val="20"/>
        </w:rPr>
        <w:t xml:space="preserve">lub </w:t>
      </w:r>
    </w:p>
    <w:p w14:paraId="0950CD74" w14:textId="77777777" w:rsidR="008349F4" w:rsidRPr="008F5F1D" w:rsidRDefault="008349F4" w:rsidP="00C672F7">
      <w:pPr>
        <w:pStyle w:val="ListParagraph"/>
        <w:numPr>
          <w:ilvl w:val="0"/>
          <w:numId w:val="4"/>
        </w:numPr>
        <w:autoSpaceDE w:val="0"/>
        <w:autoSpaceDN w:val="0"/>
        <w:adjustRightInd w:val="0"/>
        <w:spacing w:after="24" w:line="240" w:lineRule="auto"/>
        <w:ind w:left="567" w:hanging="567"/>
        <w:rPr>
          <w:rFonts w:ascii="Arial" w:hAnsi="Arial" w:cs="Arial"/>
          <w:sz w:val="20"/>
          <w:szCs w:val="20"/>
        </w:rPr>
      </w:pPr>
      <w:r w:rsidRPr="008F5F1D">
        <w:rPr>
          <w:rFonts w:ascii="Arial" w:hAnsi="Arial" w:cs="Arial"/>
          <w:sz w:val="20"/>
          <w:szCs w:val="20"/>
        </w:rPr>
        <w:t xml:space="preserve">Paired </w:t>
      </w:r>
      <w:r w:rsidR="008A6C92" w:rsidRPr="008F5F1D">
        <w:rPr>
          <w:rFonts w:ascii="Arial" w:hAnsi="Arial" w:cs="Arial"/>
          <w:sz w:val="20"/>
          <w:szCs w:val="20"/>
        </w:rPr>
        <w:t>r</w:t>
      </w:r>
      <w:r w:rsidRPr="008F5F1D">
        <w:rPr>
          <w:rFonts w:ascii="Arial" w:hAnsi="Arial" w:cs="Arial"/>
          <w:sz w:val="20"/>
          <w:szCs w:val="20"/>
        </w:rPr>
        <w:t xml:space="preserve">eading </w:t>
      </w:r>
    </w:p>
    <w:p w14:paraId="7BE69B6D" w14:textId="77777777" w:rsidR="008349F4" w:rsidRPr="008F5F1D" w:rsidRDefault="008349F4" w:rsidP="00C672F7">
      <w:pPr>
        <w:pStyle w:val="ListParagraph"/>
        <w:numPr>
          <w:ilvl w:val="0"/>
          <w:numId w:val="4"/>
        </w:numPr>
        <w:autoSpaceDE w:val="0"/>
        <w:autoSpaceDN w:val="0"/>
        <w:adjustRightInd w:val="0"/>
        <w:spacing w:after="24" w:line="240" w:lineRule="auto"/>
        <w:ind w:left="567" w:hanging="567"/>
        <w:rPr>
          <w:rFonts w:ascii="Arial" w:hAnsi="Arial" w:cs="Arial"/>
          <w:sz w:val="20"/>
          <w:szCs w:val="20"/>
        </w:rPr>
      </w:pPr>
      <w:r w:rsidRPr="008F5F1D">
        <w:rPr>
          <w:rFonts w:ascii="Arial" w:hAnsi="Arial" w:cs="Arial"/>
          <w:sz w:val="20"/>
          <w:szCs w:val="20"/>
        </w:rPr>
        <w:t xml:space="preserve">Anger </w:t>
      </w:r>
      <w:r w:rsidR="008A6C92" w:rsidRPr="008F5F1D">
        <w:rPr>
          <w:rFonts w:ascii="Arial" w:hAnsi="Arial" w:cs="Arial"/>
          <w:sz w:val="20"/>
          <w:szCs w:val="20"/>
        </w:rPr>
        <w:t>m</w:t>
      </w:r>
      <w:r w:rsidRPr="008F5F1D">
        <w:rPr>
          <w:rFonts w:ascii="Arial" w:hAnsi="Arial" w:cs="Arial"/>
          <w:sz w:val="20"/>
          <w:szCs w:val="20"/>
        </w:rPr>
        <w:t xml:space="preserve">anagement </w:t>
      </w:r>
    </w:p>
    <w:p w14:paraId="58E59EF4" w14:textId="77777777" w:rsidR="008349F4" w:rsidRPr="008F5F1D" w:rsidRDefault="008A6C92" w:rsidP="00C672F7">
      <w:pPr>
        <w:pStyle w:val="ListParagraph"/>
        <w:numPr>
          <w:ilvl w:val="0"/>
          <w:numId w:val="4"/>
        </w:numPr>
        <w:autoSpaceDE w:val="0"/>
        <w:autoSpaceDN w:val="0"/>
        <w:adjustRightInd w:val="0"/>
        <w:spacing w:after="0" w:line="240" w:lineRule="auto"/>
        <w:ind w:left="567" w:hanging="567"/>
        <w:rPr>
          <w:rFonts w:ascii="Arial" w:hAnsi="Arial" w:cs="Arial"/>
          <w:sz w:val="20"/>
          <w:szCs w:val="20"/>
        </w:rPr>
      </w:pPr>
      <w:r w:rsidRPr="008F5F1D">
        <w:rPr>
          <w:rFonts w:ascii="Arial" w:hAnsi="Arial" w:cs="Arial"/>
          <w:sz w:val="20"/>
          <w:szCs w:val="20"/>
        </w:rPr>
        <w:t xml:space="preserve">Emotional support </w:t>
      </w:r>
    </w:p>
    <w:p w14:paraId="7C0FE84E" w14:textId="77777777" w:rsidR="008349F4" w:rsidRPr="008F5F1D" w:rsidRDefault="008349F4" w:rsidP="008349F4">
      <w:pPr>
        <w:autoSpaceDE w:val="0"/>
        <w:autoSpaceDN w:val="0"/>
        <w:adjustRightInd w:val="0"/>
        <w:spacing w:after="0" w:line="240" w:lineRule="auto"/>
        <w:rPr>
          <w:rFonts w:ascii="Arial" w:hAnsi="Arial" w:cs="Arial"/>
          <w:sz w:val="20"/>
          <w:szCs w:val="20"/>
        </w:rPr>
      </w:pPr>
    </w:p>
    <w:p w14:paraId="094FE73C" w14:textId="77777777" w:rsidR="008349F4" w:rsidRPr="008F5F1D" w:rsidRDefault="00980484" w:rsidP="008349F4">
      <w:pPr>
        <w:pStyle w:val="Default"/>
        <w:rPr>
          <w:color w:val="auto"/>
          <w:sz w:val="20"/>
          <w:szCs w:val="20"/>
        </w:rPr>
      </w:pPr>
      <w:r w:rsidRPr="008F5F1D">
        <w:rPr>
          <w:color w:val="auto"/>
          <w:sz w:val="20"/>
          <w:szCs w:val="20"/>
        </w:rPr>
        <w:t xml:space="preserve">There are learners that after specific interventions, </w:t>
      </w:r>
      <w:r w:rsidR="008349F4" w:rsidRPr="008F5F1D">
        <w:rPr>
          <w:color w:val="auto"/>
          <w:sz w:val="20"/>
          <w:szCs w:val="20"/>
        </w:rPr>
        <w:t xml:space="preserve">may continue to make insufficient progress. For these </w:t>
      </w:r>
      <w:r w:rsidRPr="008F5F1D">
        <w:rPr>
          <w:color w:val="auto"/>
          <w:sz w:val="20"/>
          <w:szCs w:val="20"/>
        </w:rPr>
        <w:t>learners</w:t>
      </w:r>
      <w:r w:rsidR="008349F4" w:rsidRPr="008F5F1D">
        <w:rPr>
          <w:color w:val="auto"/>
          <w:sz w:val="20"/>
          <w:szCs w:val="20"/>
        </w:rPr>
        <w:t>, and in consultation with parents</w:t>
      </w:r>
      <w:r w:rsidR="00AC7B31" w:rsidRPr="008F5F1D">
        <w:rPr>
          <w:color w:val="auto"/>
          <w:sz w:val="20"/>
          <w:szCs w:val="20"/>
        </w:rPr>
        <w:t xml:space="preserve"> and the referring school</w:t>
      </w:r>
      <w:r w:rsidR="008349F4" w:rsidRPr="008F5F1D">
        <w:rPr>
          <w:color w:val="auto"/>
          <w:sz w:val="20"/>
          <w:szCs w:val="20"/>
        </w:rPr>
        <w:t xml:space="preserve">, strengths and weaknesses are identified and used to identify an appropriate individualised </w:t>
      </w:r>
      <w:r w:rsidR="005B6FE7" w:rsidRPr="008F5F1D">
        <w:rPr>
          <w:color w:val="auto"/>
          <w:sz w:val="20"/>
          <w:szCs w:val="20"/>
        </w:rPr>
        <w:t>learning plan</w:t>
      </w:r>
      <w:r w:rsidR="008349F4" w:rsidRPr="008F5F1D">
        <w:rPr>
          <w:color w:val="auto"/>
          <w:sz w:val="20"/>
          <w:szCs w:val="20"/>
        </w:rPr>
        <w:t xml:space="preserve">. In many cases these underlying needs often explain inadequate progress or challenging behaviour. At times it may be necessary to consult with outside agencies to receive more specialised expertise. </w:t>
      </w:r>
    </w:p>
    <w:p w14:paraId="596695AD" w14:textId="77777777" w:rsidR="00C672F7" w:rsidRPr="008F5F1D" w:rsidRDefault="00C672F7" w:rsidP="008349F4">
      <w:pPr>
        <w:pStyle w:val="Default"/>
        <w:rPr>
          <w:color w:val="auto"/>
          <w:sz w:val="20"/>
          <w:szCs w:val="20"/>
        </w:rPr>
      </w:pPr>
    </w:p>
    <w:p w14:paraId="4F89067B" w14:textId="77777777" w:rsidR="008349F4" w:rsidRPr="008F5F1D" w:rsidRDefault="008349F4" w:rsidP="005B6FE7">
      <w:pPr>
        <w:spacing w:after="0"/>
        <w:rPr>
          <w:rFonts w:ascii="Arial" w:hAnsi="Arial" w:cs="Arial"/>
          <w:sz w:val="20"/>
          <w:szCs w:val="20"/>
        </w:rPr>
      </w:pPr>
      <w:r w:rsidRPr="008F5F1D">
        <w:rPr>
          <w:rFonts w:ascii="Arial" w:hAnsi="Arial" w:cs="Arial"/>
          <w:sz w:val="20"/>
          <w:szCs w:val="20"/>
        </w:rPr>
        <w:t xml:space="preserve">The purpose of this more detailed assessment and review is to understand what additional resources and different approaches are required to enable the </w:t>
      </w:r>
      <w:r w:rsidR="00AC7B31" w:rsidRPr="008F5F1D">
        <w:rPr>
          <w:rFonts w:ascii="Arial" w:hAnsi="Arial" w:cs="Arial"/>
          <w:sz w:val="20"/>
          <w:szCs w:val="20"/>
        </w:rPr>
        <w:t>learner</w:t>
      </w:r>
      <w:r w:rsidRPr="008F5F1D">
        <w:rPr>
          <w:rFonts w:ascii="Arial" w:hAnsi="Arial" w:cs="Arial"/>
          <w:sz w:val="20"/>
          <w:szCs w:val="20"/>
        </w:rPr>
        <w:t xml:space="preserve"> to make better progress. These will be shared with parents and reviewed regularly, and refined / revised if necessary. </w:t>
      </w:r>
    </w:p>
    <w:p w14:paraId="56CA8775" w14:textId="77777777" w:rsidR="005B6FE7" w:rsidRPr="008F5F1D" w:rsidRDefault="005B6FE7" w:rsidP="008349F4">
      <w:pPr>
        <w:pStyle w:val="Default"/>
        <w:rPr>
          <w:color w:val="auto"/>
          <w:sz w:val="20"/>
          <w:szCs w:val="20"/>
        </w:rPr>
      </w:pPr>
    </w:p>
    <w:p w14:paraId="32BB6720" w14:textId="77777777" w:rsidR="008349F4" w:rsidRPr="008F5F1D" w:rsidRDefault="008349F4" w:rsidP="008349F4">
      <w:pPr>
        <w:pStyle w:val="Default"/>
        <w:rPr>
          <w:color w:val="auto"/>
          <w:sz w:val="20"/>
          <w:szCs w:val="20"/>
        </w:rPr>
      </w:pPr>
      <w:r w:rsidRPr="008F5F1D">
        <w:rPr>
          <w:color w:val="auto"/>
          <w:sz w:val="20"/>
          <w:szCs w:val="20"/>
        </w:rPr>
        <w:t xml:space="preserve">We will ensure that all teachers and support staff who work with the </w:t>
      </w:r>
      <w:r w:rsidR="00AC7B31" w:rsidRPr="008F5F1D">
        <w:rPr>
          <w:color w:val="auto"/>
          <w:sz w:val="20"/>
          <w:szCs w:val="20"/>
        </w:rPr>
        <w:t>learner</w:t>
      </w:r>
      <w:r w:rsidRPr="008F5F1D">
        <w:rPr>
          <w:color w:val="auto"/>
          <w:sz w:val="20"/>
          <w:szCs w:val="20"/>
        </w:rPr>
        <w:t xml:space="preserve"> are aware of the support to be provided and the teaching approaches to be used. </w:t>
      </w:r>
    </w:p>
    <w:p w14:paraId="5A700560" w14:textId="77777777" w:rsidR="00FA2374" w:rsidRPr="008F5F1D" w:rsidRDefault="00FA2374" w:rsidP="008349F4">
      <w:pPr>
        <w:pStyle w:val="Default"/>
        <w:rPr>
          <w:color w:val="auto"/>
          <w:sz w:val="20"/>
          <w:szCs w:val="20"/>
        </w:rPr>
      </w:pPr>
    </w:p>
    <w:p w14:paraId="168B0A0C" w14:textId="1AD0EE4B" w:rsidR="008349F4" w:rsidRPr="008F5F1D" w:rsidRDefault="008A5CA2" w:rsidP="008349F4">
      <w:pPr>
        <w:rPr>
          <w:rFonts w:ascii="Arial" w:hAnsi="Arial" w:cs="Arial"/>
          <w:sz w:val="20"/>
          <w:szCs w:val="20"/>
        </w:rPr>
      </w:pPr>
      <w:r w:rsidRPr="008A5CA2">
        <w:rPr>
          <w:rFonts w:ascii="Arial" w:hAnsi="Arial" w:cs="Arial"/>
          <w:sz w:val="20"/>
          <w:szCs w:val="20"/>
        </w:rPr>
        <w:t>Glow Education Project</w:t>
      </w:r>
      <w:r w:rsidR="008349F4" w:rsidRPr="008F5F1D">
        <w:rPr>
          <w:rFonts w:ascii="Arial" w:hAnsi="Arial" w:cs="Arial"/>
          <w:sz w:val="20"/>
          <w:szCs w:val="20"/>
        </w:rPr>
        <w:t xml:space="preserve"> offers additional support to families through liaison with the Community Educational Psychology Service (CEPS), the Inclusive Education Service (IES), the Sensory Team, the Autism Team and CAMHS.</w:t>
      </w:r>
    </w:p>
    <w:p w14:paraId="6F0D1D7D" w14:textId="77777777" w:rsidR="008349F4" w:rsidRPr="008F5F1D" w:rsidRDefault="00FA2374" w:rsidP="008349F4">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E</w:t>
      </w:r>
      <w:r w:rsidR="008349F4" w:rsidRPr="008F5F1D">
        <w:rPr>
          <w:rFonts w:ascii="Arial" w:hAnsi="Arial" w:cs="Arial"/>
          <w:b/>
          <w:sz w:val="20"/>
          <w:szCs w:val="20"/>
        </w:rPr>
        <w:t>valuat</w:t>
      </w:r>
      <w:r w:rsidRPr="008F5F1D">
        <w:rPr>
          <w:rFonts w:ascii="Arial" w:hAnsi="Arial" w:cs="Arial"/>
          <w:b/>
          <w:sz w:val="20"/>
          <w:szCs w:val="20"/>
        </w:rPr>
        <w:t>ing</w:t>
      </w:r>
      <w:r w:rsidR="008349F4" w:rsidRPr="008F5F1D">
        <w:rPr>
          <w:rFonts w:ascii="Arial" w:hAnsi="Arial" w:cs="Arial"/>
          <w:b/>
          <w:sz w:val="20"/>
          <w:szCs w:val="20"/>
        </w:rPr>
        <w:t xml:space="preserve"> the effectiveness of the provision </w:t>
      </w:r>
    </w:p>
    <w:p w14:paraId="653127EA" w14:textId="77777777"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 xml:space="preserve">Regular monitoring and review will focus on the extent to which planned outcomes have been achieved. The views of the </w:t>
      </w:r>
      <w:r w:rsidR="00FA2374" w:rsidRPr="008F5F1D">
        <w:rPr>
          <w:rFonts w:ascii="Arial" w:hAnsi="Arial" w:cs="Arial"/>
          <w:sz w:val="20"/>
          <w:szCs w:val="20"/>
        </w:rPr>
        <w:t>learner</w:t>
      </w:r>
      <w:r w:rsidRPr="008F5F1D">
        <w:rPr>
          <w:rFonts w:ascii="Arial" w:hAnsi="Arial" w:cs="Arial"/>
          <w:sz w:val="20"/>
          <w:szCs w:val="20"/>
        </w:rPr>
        <w:t xml:space="preserve">, parents and teachers will be taken into account. The assessment information from teachers will show whether adequate progress is being made. The SEN Code of Practice (2014) describes adequate progress as: </w:t>
      </w:r>
    </w:p>
    <w:p w14:paraId="29D51E3E" w14:textId="77777777" w:rsidR="00FA2374" w:rsidRPr="008F5F1D" w:rsidRDefault="008349F4" w:rsidP="008349F4">
      <w:pPr>
        <w:pStyle w:val="ListParagraph"/>
        <w:numPr>
          <w:ilvl w:val="0"/>
          <w:numId w:val="5"/>
        </w:numPr>
        <w:autoSpaceDE w:val="0"/>
        <w:autoSpaceDN w:val="0"/>
        <w:adjustRightInd w:val="0"/>
        <w:spacing w:after="0" w:line="240" w:lineRule="auto"/>
        <w:ind w:left="426" w:hanging="426"/>
        <w:rPr>
          <w:rFonts w:ascii="Arial" w:hAnsi="Arial" w:cs="Arial"/>
          <w:sz w:val="20"/>
          <w:szCs w:val="20"/>
        </w:rPr>
      </w:pPr>
      <w:r w:rsidRPr="008F5F1D">
        <w:rPr>
          <w:rFonts w:ascii="Arial" w:hAnsi="Arial" w:cs="Arial"/>
          <w:sz w:val="20"/>
          <w:szCs w:val="20"/>
        </w:rPr>
        <w:t xml:space="preserve">Similar to that of children of the same age who had the same starting point </w:t>
      </w:r>
    </w:p>
    <w:p w14:paraId="6FF5E904" w14:textId="77777777" w:rsidR="00FA2374" w:rsidRPr="008F5F1D" w:rsidRDefault="008349F4" w:rsidP="008349F4">
      <w:pPr>
        <w:pStyle w:val="ListParagraph"/>
        <w:numPr>
          <w:ilvl w:val="0"/>
          <w:numId w:val="5"/>
        </w:numPr>
        <w:autoSpaceDE w:val="0"/>
        <w:autoSpaceDN w:val="0"/>
        <w:adjustRightInd w:val="0"/>
        <w:spacing w:after="0" w:line="240" w:lineRule="auto"/>
        <w:ind w:left="426" w:hanging="426"/>
        <w:rPr>
          <w:rFonts w:ascii="Arial" w:hAnsi="Arial" w:cs="Arial"/>
          <w:sz w:val="20"/>
          <w:szCs w:val="20"/>
        </w:rPr>
      </w:pPr>
      <w:r w:rsidRPr="008F5F1D">
        <w:rPr>
          <w:rFonts w:ascii="Arial" w:hAnsi="Arial" w:cs="Arial"/>
          <w:sz w:val="20"/>
          <w:szCs w:val="20"/>
        </w:rPr>
        <w:t xml:space="preserve">Matches or improves on the student’s previous rate of progress </w:t>
      </w:r>
    </w:p>
    <w:p w14:paraId="47F93D02" w14:textId="77777777" w:rsidR="008349F4" w:rsidRPr="008F5F1D" w:rsidRDefault="008349F4" w:rsidP="008349F4">
      <w:pPr>
        <w:pStyle w:val="ListParagraph"/>
        <w:numPr>
          <w:ilvl w:val="0"/>
          <w:numId w:val="5"/>
        </w:numPr>
        <w:autoSpaceDE w:val="0"/>
        <w:autoSpaceDN w:val="0"/>
        <w:adjustRightInd w:val="0"/>
        <w:spacing w:after="0" w:line="240" w:lineRule="auto"/>
        <w:ind w:left="426" w:hanging="426"/>
        <w:rPr>
          <w:rFonts w:ascii="Arial" w:hAnsi="Arial" w:cs="Arial"/>
          <w:sz w:val="20"/>
          <w:szCs w:val="20"/>
        </w:rPr>
      </w:pPr>
      <w:r w:rsidRPr="008F5F1D">
        <w:rPr>
          <w:rFonts w:ascii="Arial" w:hAnsi="Arial" w:cs="Arial"/>
          <w:sz w:val="20"/>
          <w:szCs w:val="20"/>
        </w:rPr>
        <w:t xml:space="preserve">Allows the attainment gap to close between the student and children of the same age </w:t>
      </w:r>
    </w:p>
    <w:p w14:paraId="3FA647A0" w14:textId="77777777" w:rsidR="00FA2374" w:rsidRPr="008F5F1D" w:rsidRDefault="00FA2374" w:rsidP="00FA2374">
      <w:pPr>
        <w:spacing w:after="0"/>
        <w:rPr>
          <w:rFonts w:ascii="Arial" w:hAnsi="Arial" w:cs="Arial"/>
          <w:sz w:val="20"/>
          <w:szCs w:val="20"/>
        </w:rPr>
      </w:pPr>
    </w:p>
    <w:p w14:paraId="69168D0E" w14:textId="77777777" w:rsidR="008349F4" w:rsidRPr="008F5F1D" w:rsidRDefault="008349F4" w:rsidP="00FA2374">
      <w:pPr>
        <w:spacing w:after="0"/>
        <w:rPr>
          <w:rFonts w:ascii="Arial" w:hAnsi="Arial" w:cs="Arial"/>
          <w:sz w:val="20"/>
          <w:szCs w:val="20"/>
        </w:rPr>
      </w:pPr>
      <w:r w:rsidRPr="008F5F1D">
        <w:rPr>
          <w:rFonts w:ascii="Arial" w:hAnsi="Arial" w:cs="Arial"/>
          <w:sz w:val="20"/>
          <w:szCs w:val="20"/>
        </w:rPr>
        <w:t xml:space="preserve">For </w:t>
      </w:r>
      <w:r w:rsidR="00AC7B31" w:rsidRPr="008F5F1D">
        <w:rPr>
          <w:rFonts w:ascii="Arial" w:hAnsi="Arial" w:cs="Arial"/>
          <w:sz w:val="20"/>
          <w:szCs w:val="20"/>
        </w:rPr>
        <w:t>learners</w:t>
      </w:r>
      <w:r w:rsidRPr="008F5F1D">
        <w:rPr>
          <w:rFonts w:ascii="Arial" w:hAnsi="Arial" w:cs="Arial"/>
          <w:sz w:val="20"/>
          <w:szCs w:val="20"/>
        </w:rPr>
        <w:t xml:space="preserve"> with a statement of special educational needs / Education, Health and Care Plan there will be an Annual Review of the provision made for the child, which will enable an evaluation of the effectiveness of the special provision to be made.</w:t>
      </w:r>
    </w:p>
    <w:p w14:paraId="212E3A50" w14:textId="77777777" w:rsidR="00FA2374" w:rsidRPr="008F5F1D" w:rsidRDefault="00FA2374" w:rsidP="00FA2374">
      <w:pPr>
        <w:spacing w:after="0"/>
        <w:rPr>
          <w:rFonts w:ascii="Arial" w:hAnsi="Arial" w:cs="Arial"/>
          <w:sz w:val="20"/>
          <w:szCs w:val="20"/>
        </w:rPr>
      </w:pPr>
    </w:p>
    <w:p w14:paraId="057FDBF1" w14:textId="77777777" w:rsidR="008349F4" w:rsidRPr="008F5F1D" w:rsidRDefault="00FA2374" w:rsidP="008349F4">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A</w:t>
      </w:r>
      <w:r w:rsidR="008349F4" w:rsidRPr="008F5F1D">
        <w:rPr>
          <w:rFonts w:ascii="Arial" w:hAnsi="Arial" w:cs="Arial"/>
          <w:b/>
          <w:sz w:val="20"/>
          <w:szCs w:val="20"/>
        </w:rPr>
        <w:t xml:space="preserve">ssessing and reviewing the progress of students with special educational needs </w:t>
      </w:r>
    </w:p>
    <w:p w14:paraId="15256DF7" w14:textId="0B0B6E9E"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 xml:space="preserve">Every </w:t>
      </w:r>
      <w:r w:rsidR="00FA2374" w:rsidRPr="008F5F1D">
        <w:rPr>
          <w:rFonts w:ascii="Arial" w:hAnsi="Arial" w:cs="Arial"/>
          <w:sz w:val="20"/>
          <w:szCs w:val="20"/>
        </w:rPr>
        <w:t xml:space="preserve">learner at </w:t>
      </w:r>
      <w:r w:rsidR="008A5CA2" w:rsidRPr="008A5CA2">
        <w:rPr>
          <w:rFonts w:ascii="Arial" w:hAnsi="Arial" w:cs="Arial"/>
          <w:sz w:val="20"/>
          <w:szCs w:val="20"/>
        </w:rPr>
        <w:t xml:space="preserve">Glow Education Project </w:t>
      </w:r>
      <w:r w:rsidRPr="008F5F1D">
        <w:rPr>
          <w:rFonts w:ascii="Arial" w:hAnsi="Arial" w:cs="Arial"/>
          <w:sz w:val="20"/>
          <w:szCs w:val="20"/>
        </w:rPr>
        <w:t xml:space="preserve">has their progress tracked regularly. In addition to this, </w:t>
      </w:r>
      <w:r w:rsidR="00FA2374" w:rsidRPr="008F5F1D">
        <w:rPr>
          <w:rFonts w:ascii="Arial" w:hAnsi="Arial" w:cs="Arial"/>
          <w:sz w:val="20"/>
          <w:szCs w:val="20"/>
        </w:rPr>
        <w:t>learners</w:t>
      </w:r>
      <w:r w:rsidRPr="008F5F1D">
        <w:rPr>
          <w:rFonts w:ascii="Arial" w:hAnsi="Arial" w:cs="Arial"/>
          <w:sz w:val="20"/>
          <w:szCs w:val="20"/>
        </w:rPr>
        <w:t xml:space="preserve"> with special educational needs will have more frequent and detailed assessments to inform targets and to measure small steps of progress. </w:t>
      </w:r>
    </w:p>
    <w:p w14:paraId="57F86629" w14:textId="77777777" w:rsidR="00FA2374" w:rsidRPr="008F5F1D" w:rsidRDefault="00FA2374" w:rsidP="008349F4">
      <w:pPr>
        <w:autoSpaceDE w:val="0"/>
        <w:autoSpaceDN w:val="0"/>
        <w:adjustRightInd w:val="0"/>
        <w:spacing w:after="0" w:line="240" w:lineRule="auto"/>
        <w:rPr>
          <w:rFonts w:ascii="Arial" w:hAnsi="Arial" w:cs="Arial"/>
          <w:sz w:val="20"/>
          <w:szCs w:val="20"/>
        </w:rPr>
      </w:pPr>
    </w:p>
    <w:p w14:paraId="6F740D08" w14:textId="77777777"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 xml:space="preserve">If these assessments do not show adequate progress is being made, the </w:t>
      </w:r>
      <w:r w:rsidR="005B6FE7" w:rsidRPr="008F5F1D">
        <w:rPr>
          <w:rFonts w:ascii="Arial" w:hAnsi="Arial" w:cs="Arial"/>
          <w:sz w:val="20"/>
          <w:szCs w:val="20"/>
        </w:rPr>
        <w:t>learning plan</w:t>
      </w:r>
      <w:r w:rsidRPr="008F5F1D">
        <w:rPr>
          <w:rFonts w:ascii="Arial" w:hAnsi="Arial" w:cs="Arial"/>
          <w:sz w:val="20"/>
          <w:szCs w:val="20"/>
        </w:rPr>
        <w:t xml:space="preserve"> map and planned outcomes will be reviewed and adjusted. </w:t>
      </w:r>
    </w:p>
    <w:p w14:paraId="5224D973" w14:textId="77777777" w:rsidR="00FA2374" w:rsidRPr="008F5F1D" w:rsidRDefault="00FA2374" w:rsidP="008349F4">
      <w:pPr>
        <w:autoSpaceDE w:val="0"/>
        <w:autoSpaceDN w:val="0"/>
        <w:adjustRightInd w:val="0"/>
        <w:spacing w:after="0" w:line="240" w:lineRule="auto"/>
        <w:rPr>
          <w:rFonts w:ascii="Arial" w:hAnsi="Arial" w:cs="Arial"/>
          <w:sz w:val="20"/>
          <w:szCs w:val="20"/>
        </w:rPr>
      </w:pPr>
    </w:p>
    <w:p w14:paraId="6AB70032" w14:textId="77777777" w:rsidR="008349F4" w:rsidRPr="008F5F1D" w:rsidRDefault="008349F4" w:rsidP="008349F4">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 xml:space="preserve">Teaching </w:t>
      </w:r>
      <w:r w:rsidR="00AC7B31" w:rsidRPr="008F5F1D">
        <w:rPr>
          <w:rFonts w:ascii="Arial" w:hAnsi="Arial" w:cs="Arial"/>
          <w:b/>
          <w:sz w:val="20"/>
          <w:szCs w:val="20"/>
        </w:rPr>
        <w:t>learners</w:t>
      </w:r>
      <w:r w:rsidRPr="008F5F1D">
        <w:rPr>
          <w:rFonts w:ascii="Arial" w:hAnsi="Arial" w:cs="Arial"/>
          <w:b/>
          <w:sz w:val="20"/>
          <w:szCs w:val="20"/>
        </w:rPr>
        <w:t xml:space="preserve"> with special educational needs </w:t>
      </w:r>
    </w:p>
    <w:p w14:paraId="098F5BD4" w14:textId="77777777"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i/>
          <w:iCs/>
          <w:sz w:val="20"/>
          <w:szCs w:val="20"/>
        </w:rPr>
        <w:t xml:space="preserve">‘Special educational provision is underpinned by high quality teaching and is compromised by anything less’ </w:t>
      </w:r>
      <w:r w:rsidRPr="008F5F1D">
        <w:rPr>
          <w:rFonts w:ascii="Arial" w:hAnsi="Arial" w:cs="Arial"/>
          <w:sz w:val="20"/>
          <w:szCs w:val="20"/>
        </w:rPr>
        <w:t xml:space="preserve">(SEN CoP, 2014) </w:t>
      </w:r>
    </w:p>
    <w:p w14:paraId="5BC28970" w14:textId="77777777" w:rsidR="00FA2374" w:rsidRPr="008F5F1D" w:rsidRDefault="00FA2374" w:rsidP="008349F4">
      <w:pPr>
        <w:autoSpaceDE w:val="0"/>
        <w:autoSpaceDN w:val="0"/>
        <w:adjustRightInd w:val="0"/>
        <w:spacing w:after="0" w:line="240" w:lineRule="auto"/>
        <w:rPr>
          <w:rFonts w:ascii="Arial" w:hAnsi="Arial" w:cs="Arial"/>
          <w:sz w:val="20"/>
          <w:szCs w:val="20"/>
        </w:rPr>
      </w:pPr>
    </w:p>
    <w:p w14:paraId="511F7B15" w14:textId="77777777" w:rsidR="008349F4" w:rsidRPr="008F5F1D" w:rsidRDefault="008349F4" w:rsidP="008349F4">
      <w:pPr>
        <w:rPr>
          <w:rFonts w:ascii="Arial" w:hAnsi="Arial" w:cs="Arial"/>
          <w:sz w:val="20"/>
          <w:szCs w:val="20"/>
        </w:rPr>
      </w:pPr>
      <w:r w:rsidRPr="008F5F1D">
        <w:rPr>
          <w:rFonts w:ascii="Arial" w:hAnsi="Arial" w:cs="Arial"/>
          <w:i/>
          <w:iCs/>
          <w:sz w:val="20"/>
          <w:szCs w:val="20"/>
        </w:rPr>
        <w:t xml:space="preserve">‘High quality teaching, differentiated for individual students, is the first step in responding to students who have or may have SEND. Additional intervention and support cannot compensate for a lack of good quality teaching. Schools should regularly and carefully review the quality of teaching for all students, including those at risk of underachievement. This includes reviewing, and where necessary improving, teachers’ understanding of strategies to identify and support vulnerable students and their knowledge of the SEN most frequently encountered.’ </w:t>
      </w:r>
      <w:r w:rsidRPr="008F5F1D">
        <w:rPr>
          <w:rFonts w:ascii="Arial" w:hAnsi="Arial" w:cs="Arial"/>
          <w:sz w:val="20"/>
          <w:szCs w:val="20"/>
        </w:rPr>
        <w:t>(CoP 6.34)</w:t>
      </w:r>
    </w:p>
    <w:p w14:paraId="3FC1B5F6" w14:textId="77777777" w:rsidR="008349F4" w:rsidRPr="008F5F1D" w:rsidRDefault="008349F4" w:rsidP="008349F4">
      <w:pPr>
        <w:pStyle w:val="Default"/>
        <w:rPr>
          <w:color w:val="auto"/>
          <w:sz w:val="20"/>
          <w:szCs w:val="20"/>
        </w:rPr>
      </w:pPr>
      <w:r w:rsidRPr="008F5F1D">
        <w:rPr>
          <w:color w:val="auto"/>
          <w:sz w:val="20"/>
          <w:szCs w:val="20"/>
        </w:rPr>
        <w:t xml:space="preserve">We work to ensure that our approach to teaching and learning is of high quality and personalised to meet the individual needs of the majority of </w:t>
      </w:r>
      <w:r w:rsidR="00AC7B31" w:rsidRPr="008F5F1D">
        <w:rPr>
          <w:color w:val="auto"/>
          <w:sz w:val="20"/>
          <w:szCs w:val="20"/>
        </w:rPr>
        <w:t>learners</w:t>
      </w:r>
      <w:r w:rsidRPr="008F5F1D">
        <w:rPr>
          <w:color w:val="auto"/>
          <w:sz w:val="20"/>
          <w:szCs w:val="20"/>
        </w:rPr>
        <w:t xml:space="preserve">. Some </w:t>
      </w:r>
      <w:r w:rsidR="00AC7B31" w:rsidRPr="008F5F1D">
        <w:rPr>
          <w:color w:val="auto"/>
          <w:sz w:val="20"/>
          <w:szCs w:val="20"/>
        </w:rPr>
        <w:t>learners</w:t>
      </w:r>
      <w:r w:rsidRPr="008F5F1D">
        <w:rPr>
          <w:color w:val="auto"/>
          <w:sz w:val="20"/>
          <w:szCs w:val="20"/>
        </w:rPr>
        <w:t xml:space="preserve"> need educational provision that is additional to or different from this. This is special educational provision. </w:t>
      </w:r>
    </w:p>
    <w:p w14:paraId="056E7656" w14:textId="77777777" w:rsidR="00FA2374" w:rsidRPr="008F5F1D" w:rsidRDefault="00FA2374" w:rsidP="008349F4">
      <w:pPr>
        <w:pStyle w:val="Default"/>
        <w:rPr>
          <w:color w:val="auto"/>
          <w:sz w:val="20"/>
          <w:szCs w:val="20"/>
        </w:rPr>
      </w:pPr>
    </w:p>
    <w:p w14:paraId="79BE7E28" w14:textId="77777777" w:rsidR="00FA2374" w:rsidRPr="008F5F1D" w:rsidRDefault="008349F4" w:rsidP="008349F4">
      <w:pPr>
        <w:pStyle w:val="Default"/>
        <w:rPr>
          <w:color w:val="auto"/>
          <w:sz w:val="20"/>
          <w:szCs w:val="20"/>
        </w:rPr>
      </w:pPr>
      <w:r w:rsidRPr="008F5F1D">
        <w:rPr>
          <w:color w:val="auto"/>
          <w:sz w:val="20"/>
          <w:szCs w:val="20"/>
        </w:rPr>
        <w:t>In meeting the requirements of The National Curriculum Framework/Statutory Framework the school employs some additional teaching approaches, as advised by internal and external assessments e.g. one to one tutoring, precision teaching</w:t>
      </w:r>
      <w:r w:rsidR="005B6FE7" w:rsidRPr="008F5F1D">
        <w:rPr>
          <w:color w:val="auto"/>
          <w:sz w:val="20"/>
          <w:szCs w:val="20"/>
        </w:rPr>
        <w:t xml:space="preserve"> and</w:t>
      </w:r>
      <w:r w:rsidRPr="008F5F1D">
        <w:rPr>
          <w:color w:val="auto"/>
          <w:sz w:val="20"/>
          <w:szCs w:val="20"/>
        </w:rPr>
        <w:t xml:space="preserve"> small group teaching. </w:t>
      </w:r>
    </w:p>
    <w:p w14:paraId="1BFAB839" w14:textId="77777777" w:rsidR="005B6FE7" w:rsidRPr="008F5F1D" w:rsidRDefault="005B6FE7" w:rsidP="008349F4">
      <w:pPr>
        <w:pStyle w:val="Default"/>
        <w:rPr>
          <w:color w:val="auto"/>
          <w:sz w:val="20"/>
          <w:szCs w:val="20"/>
        </w:rPr>
      </w:pPr>
    </w:p>
    <w:p w14:paraId="7C7A2790" w14:textId="77777777" w:rsidR="008349F4" w:rsidRPr="008F5F1D" w:rsidRDefault="008349F4" w:rsidP="008349F4">
      <w:pPr>
        <w:pStyle w:val="Default"/>
        <w:rPr>
          <w:color w:val="auto"/>
          <w:sz w:val="20"/>
          <w:szCs w:val="20"/>
        </w:rPr>
      </w:pPr>
      <w:r w:rsidRPr="008F5F1D">
        <w:rPr>
          <w:color w:val="auto"/>
          <w:sz w:val="20"/>
          <w:szCs w:val="20"/>
        </w:rPr>
        <w:t xml:space="preserve">We </w:t>
      </w:r>
      <w:r w:rsidR="005B6FE7" w:rsidRPr="008F5F1D">
        <w:rPr>
          <w:color w:val="auto"/>
          <w:sz w:val="20"/>
          <w:szCs w:val="20"/>
        </w:rPr>
        <w:t>will work with the referring school</w:t>
      </w:r>
      <w:r w:rsidRPr="008F5F1D">
        <w:rPr>
          <w:color w:val="auto"/>
          <w:sz w:val="20"/>
          <w:szCs w:val="20"/>
        </w:rPr>
        <w:t xml:space="preserve"> to make arrangements to support </w:t>
      </w:r>
      <w:r w:rsidR="002315E9" w:rsidRPr="008F5F1D">
        <w:rPr>
          <w:color w:val="auto"/>
          <w:sz w:val="20"/>
          <w:szCs w:val="20"/>
        </w:rPr>
        <w:t>learners</w:t>
      </w:r>
      <w:r w:rsidRPr="008F5F1D">
        <w:rPr>
          <w:color w:val="auto"/>
          <w:sz w:val="20"/>
          <w:szCs w:val="20"/>
        </w:rPr>
        <w:t xml:space="preserve"> with medical conditions. Individual Healthcare Plans will normally specify the type and level of support</w:t>
      </w:r>
      <w:r w:rsidR="005B6FE7" w:rsidRPr="008F5F1D">
        <w:rPr>
          <w:color w:val="auto"/>
          <w:sz w:val="20"/>
          <w:szCs w:val="20"/>
        </w:rPr>
        <w:t xml:space="preserve"> is</w:t>
      </w:r>
      <w:r w:rsidRPr="008F5F1D">
        <w:rPr>
          <w:color w:val="auto"/>
          <w:sz w:val="20"/>
          <w:szCs w:val="20"/>
        </w:rPr>
        <w:t xml:space="preserve"> required to meet the medical needs of such </w:t>
      </w:r>
      <w:r w:rsidR="00AC7B31" w:rsidRPr="008F5F1D">
        <w:rPr>
          <w:color w:val="auto"/>
          <w:sz w:val="20"/>
          <w:szCs w:val="20"/>
        </w:rPr>
        <w:t>learners</w:t>
      </w:r>
      <w:r w:rsidRPr="008F5F1D">
        <w:rPr>
          <w:color w:val="auto"/>
          <w:sz w:val="20"/>
          <w:szCs w:val="20"/>
        </w:rPr>
        <w:t xml:space="preserve">. Where students also have special educational needs, their provision will be planned and delivered in a co-ordinated way with the Healthcare Plan. We will have regard to the statutory guidance supporting students with medical conditions. </w:t>
      </w:r>
    </w:p>
    <w:p w14:paraId="754CBCBD" w14:textId="77777777" w:rsidR="00FA2374" w:rsidRPr="008F5F1D" w:rsidRDefault="00FA2374" w:rsidP="008349F4">
      <w:pPr>
        <w:pStyle w:val="Default"/>
        <w:rPr>
          <w:color w:val="auto"/>
          <w:sz w:val="20"/>
          <w:szCs w:val="20"/>
        </w:rPr>
      </w:pPr>
    </w:p>
    <w:p w14:paraId="1BF1A190" w14:textId="06C7E3F5" w:rsidR="008349F4" w:rsidRPr="008F5F1D" w:rsidRDefault="008A5CA2" w:rsidP="002315E9">
      <w:pPr>
        <w:spacing w:after="0"/>
        <w:rPr>
          <w:rFonts w:ascii="Arial" w:hAnsi="Arial" w:cs="Arial"/>
          <w:sz w:val="20"/>
          <w:szCs w:val="20"/>
        </w:rPr>
      </w:pPr>
      <w:r w:rsidRPr="008A5CA2">
        <w:rPr>
          <w:rFonts w:ascii="Arial" w:hAnsi="Arial" w:cs="Arial"/>
          <w:sz w:val="20"/>
          <w:szCs w:val="20"/>
        </w:rPr>
        <w:t>Glow Education Project</w:t>
      </w:r>
      <w:r w:rsidR="008349F4" w:rsidRPr="008F5F1D">
        <w:rPr>
          <w:rFonts w:ascii="Arial" w:hAnsi="Arial" w:cs="Arial"/>
          <w:sz w:val="20"/>
          <w:szCs w:val="20"/>
        </w:rPr>
        <w:t xml:space="preserve"> has a consistent approach to managing behaviour. There is a rewards </w:t>
      </w:r>
      <w:r w:rsidR="002315E9" w:rsidRPr="008F5F1D">
        <w:rPr>
          <w:rFonts w:ascii="Arial" w:hAnsi="Arial" w:cs="Arial"/>
          <w:sz w:val="20"/>
          <w:szCs w:val="20"/>
        </w:rPr>
        <w:t xml:space="preserve">system </w:t>
      </w:r>
      <w:r w:rsidR="008349F4" w:rsidRPr="008F5F1D">
        <w:rPr>
          <w:rFonts w:ascii="Arial" w:hAnsi="Arial" w:cs="Arial"/>
          <w:sz w:val="20"/>
          <w:szCs w:val="20"/>
        </w:rPr>
        <w:t xml:space="preserve">in </w:t>
      </w:r>
      <w:r w:rsidR="002315E9" w:rsidRPr="008F5F1D">
        <w:rPr>
          <w:rFonts w:ascii="Arial" w:hAnsi="Arial" w:cs="Arial"/>
          <w:sz w:val="20"/>
          <w:szCs w:val="20"/>
        </w:rPr>
        <w:t>our</w:t>
      </w:r>
      <w:r w:rsidR="008349F4" w:rsidRPr="008F5F1D">
        <w:rPr>
          <w:rFonts w:ascii="Arial" w:hAnsi="Arial" w:cs="Arial"/>
          <w:sz w:val="20"/>
          <w:szCs w:val="20"/>
        </w:rPr>
        <w:t xml:space="preserve"> Behaviour Policy which rewards students for positive behaviour. Rewards include praise, </w:t>
      </w:r>
      <w:r w:rsidR="002315E9" w:rsidRPr="008F5F1D">
        <w:rPr>
          <w:rFonts w:ascii="Arial" w:hAnsi="Arial" w:cs="Arial"/>
          <w:sz w:val="20"/>
          <w:szCs w:val="20"/>
        </w:rPr>
        <w:t>positive monitoring comments and vouchers</w:t>
      </w:r>
      <w:r w:rsidR="008349F4" w:rsidRPr="008F5F1D">
        <w:rPr>
          <w:rFonts w:ascii="Arial" w:hAnsi="Arial" w:cs="Arial"/>
          <w:sz w:val="20"/>
          <w:szCs w:val="20"/>
        </w:rPr>
        <w:t>. Where behaviour does not meet our expectations we use a stepped approach including warnings</w:t>
      </w:r>
      <w:r w:rsidR="002315E9" w:rsidRPr="008F5F1D">
        <w:rPr>
          <w:rFonts w:ascii="Arial" w:hAnsi="Arial" w:cs="Arial"/>
          <w:sz w:val="20"/>
          <w:szCs w:val="20"/>
        </w:rPr>
        <w:t xml:space="preserve"> and </w:t>
      </w:r>
      <w:r w:rsidR="008349F4" w:rsidRPr="008F5F1D">
        <w:rPr>
          <w:rFonts w:ascii="Arial" w:hAnsi="Arial" w:cs="Arial"/>
          <w:sz w:val="20"/>
          <w:szCs w:val="20"/>
        </w:rPr>
        <w:t xml:space="preserve">detentions. We also promote good behaviour by using appropriate teaching methods, differentiating for </w:t>
      </w:r>
      <w:r w:rsidR="00AC7B31" w:rsidRPr="008F5F1D">
        <w:rPr>
          <w:rFonts w:ascii="Arial" w:hAnsi="Arial" w:cs="Arial"/>
          <w:sz w:val="20"/>
          <w:szCs w:val="20"/>
        </w:rPr>
        <w:t>learners’</w:t>
      </w:r>
      <w:r w:rsidR="008349F4" w:rsidRPr="008F5F1D">
        <w:rPr>
          <w:rFonts w:ascii="Arial" w:hAnsi="Arial" w:cs="Arial"/>
          <w:sz w:val="20"/>
          <w:szCs w:val="20"/>
        </w:rPr>
        <w:t xml:space="preserve"> needs and providing positive lunchtime activities. We seek to avoid exclusions by early identification and support of </w:t>
      </w:r>
      <w:r w:rsidR="002315E9" w:rsidRPr="008F5F1D">
        <w:rPr>
          <w:rFonts w:ascii="Arial" w:hAnsi="Arial" w:cs="Arial"/>
          <w:sz w:val="20"/>
          <w:szCs w:val="20"/>
        </w:rPr>
        <w:t>learners</w:t>
      </w:r>
      <w:r w:rsidR="008349F4" w:rsidRPr="008F5F1D">
        <w:rPr>
          <w:rFonts w:ascii="Arial" w:hAnsi="Arial" w:cs="Arial"/>
          <w:sz w:val="20"/>
          <w:szCs w:val="20"/>
        </w:rPr>
        <w:t>’ needs</w:t>
      </w:r>
      <w:r w:rsidR="00AC7B31" w:rsidRPr="008F5F1D">
        <w:rPr>
          <w:rFonts w:ascii="Arial" w:hAnsi="Arial" w:cs="Arial"/>
          <w:sz w:val="20"/>
          <w:szCs w:val="20"/>
        </w:rPr>
        <w:t xml:space="preserve"> a</w:t>
      </w:r>
      <w:r w:rsidR="008349F4" w:rsidRPr="008F5F1D">
        <w:rPr>
          <w:rFonts w:ascii="Arial" w:hAnsi="Arial" w:cs="Arial"/>
          <w:sz w:val="20"/>
          <w:szCs w:val="20"/>
        </w:rPr>
        <w:t>nd by good communication with parents.</w:t>
      </w:r>
    </w:p>
    <w:p w14:paraId="1FCFD161" w14:textId="77777777" w:rsidR="002315E9" w:rsidRPr="008F5F1D" w:rsidRDefault="002315E9" w:rsidP="002315E9">
      <w:pPr>
        <w:spacing w:after="0"/>
        <w:rPr>
          <w:rFonts w:ascii="Arial" w:hAnsi="Arial" w:cs="Arial"/>
          <w:sz w:val="20"/>
          <w:szCs w:val="20"/>
        </w:rPr>
      </w:pPr>
    </w:p>
    <w:p w14:paraId="02A03555" w14:textId="77777777" w:rsidR="008349F4" w:rsidRPr="008F5F1D" w:rsidRDefault="008349F4" w:rsidP="002315E9">
      <w:pPr>
        <w:spacing w:after="0"/>
        <w:rPr>
          <w:rFonts w:ascii="Arial" w:hAnsi="Arial" w:cs="Arial"/>
          <w:sz w:val="20"/>
          <w:szCs w:val="20"/>
        </w:rPr>
      </w:pPr>
      <w:r w:rsidRPr="008F5F1D">
        <w:rPr>
          <w:rFonts w:ascii="Arial" w:hAnsi="Arial" w:cs="Arial"/>
          <w:sz w:val="20"/>
          <w:szCs w:val="20"/>
        </w:rPr>
        <w:t xml:space="preserve">We recognise that students with SEND may experience additional barriers to achieving good attendance. We seek to maximise attendance by consistently promoting the importance of excellent attendance, by acting promptly to resolve any issues of concern to </w:t>
      </w:r>
      <w:r w:rsidR="002315E9" w:rsidRPr="008F5F1D">
        <w:rPr>
          <w:rFonts w:ascii="Arial" w:hAnsi="Arial" w:cs="Arial"/>
          <w:sz w:val="20"/>
          <w:szCs w:val="20"/>
        </w:rPr>
        <w:t>learners</w:t>
      </w:r>
      <w:r w:rsidRPr="008F5F1D">
        <w:rPr>
          <w:rFonts w:ascii="Arial" w:hAnsi="Arial" w:cs="Arial"/>
          <w:sz w:val="20"/>
          <w:szCs w:val="20"/>
        </w:rPr>
        <w:t xml:space="preserve"> or family</w:t>
      </w:r>
      <w:r w:rsidR="002315E9" w:rsidRPr="008F5F1D">
        <w:rPr>
          <w:rFonts w:ascii="Arial" w:hAnsi="Arial" w:cs="Arial"/>
          <w:sz w:val="20"/>
          <w:szCs w:val="20"/>
        </w:rPr>
        <w:t>.</w:t>
      </w:r>
    </w:p>
    <w:p w14:paraId="572AAF1B" w14:textId="77777777" w:rsidR="00FA2374" w:rsidRPr="008F5F1D" w:rsidRDefault="00FA2374" w:rsidP="00FA2374">
      <w:pPr>
        <w:autoSpaceDE w:val="0"/>
        <w:autoSpaceDN w:val="0"/>
        <w:adjustRightInd w:val="0"/>
        <w:spacing w:after="0" w:line="240" w:lineRule="auto"/>
        <w:rPr>
          <w:rFonts w:ascii="Arial" w:hAnsi="Arial" w:cs="Arial"/>
          <w:b/>
          <w:sz w:val="20"/>
          <w:szCs w:val="20"/>
        </w:rPr>
      </w:pPr>
    </w:p>
    <w:p w14:paraId="1B8C859D" w14:textId="77777777" w:rsidR="008349F4" w:rsidRPr="008F5F1D" w:rsidRDefault="00FA2374" w:rsidP="00FA2374">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A</w:t>
      </w:r>
      <w:r w:rsidR="008349F4" w:rsidRPr="008F5F1D">
        <w:rPr>
          <w:rFonts w:ascii="Arial" w:hAnsi="Arial" w:cs="Arial"/>
          <w:b/>
          <w:sz w:val="20"/>
          <w:szCs w:val="20"/>
        </w:rPr>
        <w:t>dapt</w:t>
      </w:r>
      <w:r w:rsidRPr="008F5F1D">
        <w:rPr>
          <w:rFonts w:ascii="Arial" w:hAnsi="Arial" w:cs="Arial"/>
          <w:b/>
          <w:sz w:val="20"/>
          <w:szCs w:val="20"/>
        </w:rPr>
        <w:t>ing</w:t>
      </w:r>
      <w:r w:rsidR="008349F4" w:rsidRPr="008F5F1D">
        <w:rPr>
          <w:rFonts w:ascii="Arial" w:hAnsi="Arial" w:cs="Arial"/>
          <w:b/>
          <w:sz w:val="20"/>
          <w:szCs w:val="20"/>
        </w:rPr>
        <w:t xml:space="preserve"> the curriculum and learning environment for students with special educational needs </w:t>
      </w:r>
    </w:p>
    <w:p w14:paraId="78EEAA9A" w14:textId="7197BC8F"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 xml:space="preserve">At </w:t>
      </w:r>
      <w:r w:rsidR="008A5CA2" w:rsidRPr="008A5CA2">
        <w:rPr>
          <w:rFonts w:ascii="Arial" w:hAnsi="Arial" w:cs="Arial"/>
          <w:sz w:val="20"/>
          <w:szCs w:val="20"/>
        </w:rPr>
        <w:t>Glow Education Project</w:t>
      </w:r>
      <w:r w:rsidRPr="008F5F1D">
        <w:rPr>
          <w:rFonts w:ascii="Arial" w:hAnsi="Arial" w:cs="Arial"/>
          <w:sz w:val="20"/>
          <w:szCs w:val="20"/>
        </w:rPr>
        <w:t xml:space="preserve"> we follow the advice in the National Curriculum Framework on how to adapt the curriculum and the learning environment for students with special educational needs</w:t>
      </w:r>
      <w:r w:rsidR="005B6FE7" w:rsidRPr="008F5F1D">
        <w:rPr>
          <w:rFonts w:ascii="Arial" w:hAnsi="Arial" w:cs="Arial"/>
          <w:sz w:val="20"/>
          <w:szCs w:val="20"/>
        </w:rPr>
        <w:t xml:space="preserve"> in conjunction with the referring school</w:t>
      </w:r>
      <w:r w:rsidRPr="008F5F1D">
        <w:rPr>
          <w:rFonts w:ascii="Arial" w:hAnsi="Arial" w:cs="Arial"/>
          <w:sz w:val="20"/>
          <w:szCs w:val="20"/>
        </w:rPr>
        <w:t xml:space="preserve">. We also incorporate the advice provided as a result of assessments, both internal and external, and the strategies described in </w:t>
      </w:r>
      <w:r w:rsidR="002315E9" w:rsidRPr="008F5F1D">
        <w:rPr>
          <w:rFonts w:ascii="Arial" w:hAnsi="Arial" w:cs="Arial"/>
          <w:sz w:val="20"/>
          <w:szCs w:val="20"/>
        </w:rPr>
        <w:t>s</w:t>
      </w:r>
      <w:r w:rsidRPr="008F5F1D">
        <w:rPr>
          <w:rFonts w:ascii="Arial" w:hAnsi="Arial" w:cs="Arial"/>
          <w:sz w:val="20"/>
          <w:szCs w:val="20"/>
        </w:rPr>
        <w:t xml:space="preserve">tatements of special educational needs / Education, Health and Care Plans. </w:t>
      </w:r>
    </w:p>
    <w:p w14:paraId="7713DC97" w14:textId="77777777" w:rsidR="002315E9" w:rsidRPr="008F5F1D" w:rsidRDefault="002315E9" w:rsidP="008349F4">
      <w:pPr>
        <w:autoSpaceDE w:val="0"/>
        <w:autoSpaceDN w:val="0"/>
        <w:adjustRightInd w:val="0"/>
        <w:spacing w:after="0" w:line="240" w:lineRule="auto"/>
        <w:rPr>
          <w:rFonts w:ascii="Arial" w:hAnsi="Arial" w:cs="Arial"/>
          <w:sz w:val="20"/>
          <w:szCs w:val="20"/>
        </w:rPr>
      </w:pPr>
    </w:p>
    <w:p w14:paraId="5002766E" w14:textId="77777777"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i/>
          <w:iCs/>
          <w:sz w:val="20"/>
          <w:szCs w:val="20"/>
        </w:rPr>
        <w:t xml:space="preserve">The National Curriculum Inclusion Statement states that teachers should set high expectations for every student, whatever their prior attainment. Teachers should use appropriate assessment to set targets which are deliberately ambitious. Potential areas of difficulty should be identified and addressed at the outset. Lessons should be planned to address potential areas of difficulty and to remove barriers to student achievement. </w:t>
      </w:r>
      <w:r w:rsidRPr="008F5F1D">
        <w:rPr>
          <w:rFonts w:ascii="Arial" w:hAnsi="Arial" w:cs="Arial"/>
          <w:sz w:val="20"/>
          <w:szCs w:val="20"/>
        </w:rPr>
        <w:t xml:space="preserve">(Code of Practice 6.11) </w:t>
      </w:r>
    </w:p>
    <w:p w14:paraId="09863142" w14:textId="77777777" w:rsidR="00AC7B31" w:rsidRPr="008F5F1D" w:rsidRDefault="00AC7B31" w:rsidP="008349F4">
      <w:pPr>
        <w:autoSpaceDE w:val="0"/>
        <w:autoSpaceDN w:val="0"/>
        <w:adjustRightInd w:val="0"/>
        <w:spacing w:after="0" w:line="240" w:lineRule="auto"/>
        <w:rPr>
          <w:rFonts w:ascii="Arial" w:hAnsi="Arial" w:cs="Arial"/>
          <w:sz w:val="20"/>
          <w:szCs w:val="20"/>
        </w:rPr>
      </w:pPr>
    </w:p>
    <w:p w14:paraId="7C1C558A" w14:textId="77777777" w:rsidR="008349F4" w:rsidRPr="008F5F1D" w:rsidRDefault="008349F4" w:rsidP="001A376D">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 xml:space="preserve">Activities that are available for students with special educational needs in addition to those available in accordance with the curriculum </w:t>
      </w:r>
    </w:p>
    <w:p w14:paraId="660A818C" w14:textId="42A2BFFB"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 xml:space="preserve">All trips and activities offered to </w:t>
      </w:r>
      <w:r w:rsidR="001A376D" w:rsidRPr="008F5F1D">
        <w:rPr>
          <w:rFonts w:ascii="Arial" w:hAnsi="Arial" w:cs="Arial"/>
          <w:sz w:val="20"/>
          <w:szCs w:val="20"/>
        </w:rPr>
        <w:t>learners</w:t>
      </w:r>
      <w:r w:rsidRPr="008F5F1D">
        <w:rPr>
          <w:rFonts w:ascii="Arial" w:hAnsi="Arial" w:cs="Arial"/>
          <w:sz w:val="20"/>
          <w:szCs w:val="20"/>
        </w:rPr>
        <w:t xml:space="preserve"> at </w:t>
      </w:r>
      <w:r w:rsidR="008A5CA2" w:rsidRPr="008A5CA2">
        <w:rPr>
          <w:rFonts w:ascii="Arial" w:hAnsi="Arial" w:cs="Arial"/>
          <w:sz w:val="20"/>
          <w:szCs w:val="20"/>
        </w:rPr>
        <w:t>Glow Education Project</w:t>
      </w:r>
      <w:r w:rsidRPr="008F5F1D">
        <w:rPr>
          <w:rFonts w:ascii="Arial" w:hAnsi="Arial" w:cs="Arial"/>
          <w:sz w:val="20"/>
          <w:szCs w:val="20"/>
        </w:rPr>
        <w:t xml:space="preserve"> are available to </w:t>
      </w:r>
      <w:r w:rsidR="001A376D" w:rsidRPr="008F5F1D">
        <w:rPr>
          <w:rFonts w:ascii="Arial" w:hAnsi="Arial" w:cs="Arial"/>
          <w:sz w:val="20"/>
          <w:szCs w:val="20"/>
        </w:rPr>
        <w:t>learners</w:t>
      </w:r>
      <w:r w:rsidRPr="008F5F1D">
        <w:rPr>
          <w:rFonts w:ascii="Arial" w:hAnsi="Arial" w:cs="Arial"/>
          <w:sz w:val="20"/>
          <w:szCs w:val="20"/>
        </w:rPr>
        <w:t xml:space="preserve"> with special educational needs. For some </w:t>
      </w:r>
      <w:r w:rsidR="001A376D" w:rsidRPr="008F5F1D">
        <w:rPr>
          <w:rFonts w:ascii="Arial" w:hAnsi="Arial" w:cs="Arial"/>
          <w:sz w:val="20"/>
          <w:szCs w:val="20"/>
        </w:rPr>
        <w:t>learners</w:t>
      </w:r>
      <w:r w:rsidRPr="008F5F1D">
        <w:rPr>
          <w:rFonts w:ascii="Arial" w:hAnsi="Arial" w:cs="Arial"/>
          <w:sz w:val="20"/>
          <w:szCs w:val="20"/>
        </w:rPr>
        <w:t xml:space="preserve"> ‘reasonable adjustments’ may need to be made. This is always done in partnership with parents/carers. </w:t>
      </w:r>
    </w:p>
    <w:p w14:paraId="3C18BFC9" w14:textId="77777777" w:rsidR="001A376D" w:rsidRPr="008F5F1D" w:rsidRDefault="001A376D" w:rsidP="008349F4">
      <w:pPr>
        <w:autoSpaceDE w:val="0"/>
        <w:autoSpaceDN w:val="0"/>
        <w:adjustRightInd w:val="0"/>
        <w:spacing w:after="0" w:line="240" w:lineRule="auto"/>
        <w:rPr>
          <w:rFonts w:ascii="Arial" w:hAnsi="Arial" w:cs="Arial"/>
          <w:sz w:val="20"/>
          <w:szCs w:val="20"/>
        </w:rPr>
      </w:pPr>
    </w:p>
    <w:p w14:paraId="1C825963" w14:textId="77777777" w:rsidR="008349F4" w:rsidRPr="008F5F1D" w:rsidRDefault="008349F4" w:rsidP="008349F4">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 xml:space="preserve">Support that is available for improving the emotional and social development of students with special educational needs </w:t>
      </w:r>
    </w:p>
    <w:p w14:paraId="4FABFCDC" w14:textId="77777777" w:rsidR="0042375A" w:rsidRPr="008F5F1D" w:rsidRDefault="00AC7B31"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 xml:space="preserve">We </w:t>
      </w:r>
      <w:r w:rsidR="0042375A" w:rsidRPr="008F5F1D">
        <w:rPr>
          <w:rFonts w:ascii="Arial" w:hAnsi="Arial" w:cs="Arial"/>
          <w:sz w:val="20"/>
          <w:szCs w:val="20"/>
        </w:rPr>
        <w:t xml:space="preserve">try to enable </w:t>
      </w:r>
      <w:r w:rsidR="008349F4" w:rsidRPr="008F5F1D">
        <w:rPr>
          <w:rFonts w:ascii="Arial" w:hAnsi="Arial" w:cs="Arial"/>
          <w:sz w:val="20"/>
          <w:szCs w:val="20"/>
        </w:rPr>
        <w:t xml:space="preserve">all </w:t>
      </w:r>
      <w:r w:rsidRPr="008F5F1D">
        <w:rPr>
          <w:rFonts w:ascii="Arial" w:hAnsi="Arial" w:cs="Arial"/>
          <w:sz w:val="20"/>
          <w:szCs w:val="20"/>
        </w:rPr>
        <w:t>learners</w:t>
      </w:r>
      <w:r w:rsidR="008349F4" w:rsidRPr="008F5F1D">
        <w:rPr>
          <w:rFonts w:ascii="Arial" w:hAnsi="Arial" w:cs="Arial"/>
          <w:sz w:val="20"/>
          <w:szCs w:val="20"/>
        </w:rPr>
        <w:t xml:space="preserve"> to develop emotional resilience and social skills through direct teaching </w:t>
      </w:r>
      <w:r w:rsidR="0042375A" w:rsidRPr="008F5F1D">
        <w:rPr>
          <w:rFonts w:ascii="Arial" w:hAnsi="Arial" w:cs="Arial"/>
          <w:sz w:val="20"/>
          <w:szCs w:val="20"/>
        </w:rPr>
        <w:t xml:space="preserve">and through the </w:t>
      </w:r>
      <w:r w:rsidR="008349F4" w:rsidRPr="008F5F1D">
        <w:rPr>
          <w:rFonts w:ascii="Arial" w:hAnsi="Arial" w:cs="Arial"/>
          <w:sz w:val="20"/>
          <w:szCs w:val="20"/>
        </w:rPr>
        <w:t xml:space="preserve">conversation adults have with </w:t>
      </w:r>
      <w:r w:rsidR="0042375A" w:rsidRPr="008F5F1D">
        <w:rPr>
          <w:rFonts w:ascii="Arial" w:hAnsi="Arial" w:cs="Arial"/>
          <w:sz w:val="20"/>
          <w:szCs w:val="20"/>
        </w:rPr>
        <w:t>learners</w:t>
      </w:r>
      <w:r w:rsidR="008349F4" w:rsidRPr="008F5F1D">
        <w:rPr>
          <w:rFonts w:ascii="Arial" w:hAnsi="Arial" w:cs="Arial"/>
          <w:sz w:val="20"/>
          <w:szCs w:val="20"/>
        </w:rPr>
        <w:t xml:space="preserve"> throughout the day. </w:t>
      </w:r>
      <w:r w:rsidR="0042375A" w:rsidRPr="008F5F1D">
        <w:rPr>
          <w:rFonts w:ascii="Arial" w:hAnsi="Arial" w:cs="Arial"/>
          <w:sz w:val="20"/>
          <w:szCs w:val="20"/>
        </w:rPr>
        <w:t xml:space="preserve">We also provide </w:t>
      </w:r>
      <w:r w:rsidR="008349F4" w:rsidRPr="008F5F1D">
        <w:rPr>
          <w:rFonts w:ascii="Arial" w:hAnsi="Arial" w:cs="Arial"/>
          <w:sz w:val="20"/>
          <w:szCs w:val="20"/>
        </w:rPr>
        <w:t xml:space="preserve">support such as pastoral support, external referral to CAMHS, a safe space for </w:t>
      </w:r>
      <w:r w:rsidR="0042375A" w:rsidRPr="008F5F1D">
        <w:rPr>
          <w:rFonts w:ascii="Arial" w:hAnsi="Arial" w:cs="Arial"/>
          <w:sz w:val="20"/>
          <w:szCs w:val="20"/>
        </w:rPr>
        <w:t>learners</w:t>
      </w:r>
      <w:r w:rsidR="008349F4" w:rsidRPr="008F5F1D">
        <w:rPr>
          <w:rFonts w:ascii="Arial" w:hAnsi="Arial" w:cs="Arial"/>
          <w:sz w:val="20"/>
          <w:szCs w:val="20"/>
        </w:rPr>
        <w:t xml:space="preserve"> to u</w:t>
      </w:r>
      <w:r w:rsidR="0042375A" w:rsidRPr="008F5F1D">
        <w:rPr>
          <w:rFonts w:ascii="Arial" w:hAnsi="Arial" w:cs="Arial"/>
          <w:sz w:val="20"/>
          <w:szCs w:val="20"/>
        </w:rPr>
        <w:t xml:space="preserve">se when upset or agitated, time </w:t>
      </w:r>
      <w:r w:rsidR="008349F4" w:rsidRPr="008F5F1D">
        <w:rPr>
          <w:rFonts w:ascii="Arial" w:hAnsi="Arial" w:cs="Arial"/>
          <w:sz w:val="20"/>
          <w:szCs w:val="20"/>
        </w:rPr>
        <w:t xml:space="preserve">out for </w:t>
      </w:r>
      <w:r w:rsidR="0042375A" w:rsidRPr="008F5F1D">
        <w:rPr>
          <w:rFonts w:ascii="Arial" w:hAnsi="Arial" w:cs="Arial"/>
          <w:sz w:val="20"/>
          <w:szCs w:val="20"/>
        </w:rPr>
        <w:t>learners</w:t>
      </w:r>
      <w:r w:rsidR="008349F4" w:rsidRPr="008F5F1D">
        <w:rPr>
          <w:rFonts w:ascii="Arial" w:hAnsi="Arial" w:cs="Arial"/>
          <w:sz w:val="20"/>
          <w:szCs w:val="20"/>
        </w:rPr>
        <w:t xml:space="preserve"> and positive reports.</w:t>
      </w:r>
    </w:p>
    <w:p w14:paraId="14107238" w14:textId="77777777"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lastRenderedPageBreak/>
        <w:t xml:space="preserve"> </w:t>
      </w:r>
    </w:p>
    <w:p w14:paraId="55FA9034" w14:textId="77777777" w:rsidR="008349F4" w:rsidRPr="008F5F1D" w:rsidRDefault="008349F4" w:rsidP="008349F4">
      <w:pPr>
        <w:autoSpaceDE w:val="0"/>
        <w:autoSpaceDN w:val="0"/>
        <w:adjustRightInd w:val="0"/>
        <w:spacing w:after="0" w:line="240" w:lineRule="auto"/>
        <w:rPr>
          <w:rFonts w:ascii="Arial" w:hAnsi="Arial" w:cs="Arial"/>
          <w:color w:val="FF0000"/>
          <w:sz w:val="20"/>
          <w:szCs w:val="20"/>
        </w:rPr>
      </w:pPr>
      <w:r w:rsidRPr="008F5F1D">
        <w:rPr>
          <w:rFonts w:ascii="Arial" w:hAnsi="Arial" w:cs="Arial"/>
          <w:sz w:val="20"/>
          <w:szCs w:val="20"/>
        </w:rPr>
        <w:t xml:space="preserve">We are </w:t>
      </w:r>
      <w:r w:rsidR="0042375A" w:rsidRPr="008F5F1D">
        <w:rPr>
          <w:rFonts w:ascii="Arial" w:hAnsi="Arial" w:cs="Arial"/>
          <w:sz w:val="20"/>
          <w:szCs w:val="20"/>
        </w:rPr>
        <w:t xml:space="preserve">always </w:t>
      </w:r>
      <w:r w:rsidRPr="008F5F1D">
        <w:rPr>
          <w:rFonts w:ascii="Arial" w:hAnsi="Arial" w:cs="Arial"/>
          <w:sz w:val="20"/>
          <w:szCs w:val="20"/>
        </w:rPr>
        <w:t xml:space="preserve">interested in hearing parents’/carers’ and </w:t>
      </w:r>
      <w:r w:rsidR="0042375A" w:rsidRPr="008F5F1D">
        <w:rPr>
          <w:rFonts w:ascii="Arial" w:hAnsi="Arial" w:cs="Arial"/>
          <w:sz w:val="20"/>
          <w:szCs w:val="20"/>
        </w:rPr>
        <w:t>learners</w:t>
      </w:r>
      <w:r w:rsidRPr="008F5F1D">
        <w:rPr>
          <w:rFonts w:ascii="Arial" w:hAnsi="Arial" w:cs="Arial"/>
          <w:sz w:val="20"/>
          <w:szCs w:val="20"/>
        </w:rPr>
        <w:t xml:space="preserve">’ views. At all times we encourage </w:t>
      </w:r>
      <w:r w:rsidR="0042375A" w:rsidRPr="008F5F1D">
        <w:rPr>
          <w:rFonts w:ascii="Arial" w:hAnsi="Arial" w:cs="Arial"/>
          <w:sz w:val="20"/>
          <w:szCs w:val="20"/>
        </w:rPr>
        <w:t>learners</w:t>
      </w:r>
      <w:r w:rsidRPr="008F5F1D">
        <w:rPr>
          <w:rFonts w:ascii="Arial" w:hAnsi="Arial" w:cs="Arial"/>
          <w:sz w:val="20"/>
          <w:szCs w:val="20"/>
        </w:rPr>
        <w:t xml:space="preserve"> to talk to </w:t>
      </w:r>
      <w:r w:rsidR="0042375A" w:rsidRPr="008F5F1D">
        <w:rPr>
          <w:rFonts w:ascii="Arial" w:hAnsi="Arial" w:cs="Arial"/>
          <w:sz w:val="20"/>
          <w:szCs w:val="20"/>
        </w:rPr>
        <w:t>a staff member if they need help</w:t>
      </w:r>
      <w:r w:rsidRPr="008F5F1D">
        <w:rPr>
          <w:rFonts w:ascii="Arial" w:hAnsi="Arial" w:cs="Arial"/>
          <w:sz w:val="20"/>
          <w:szCs w:val="20"/>
        </w:rPr>
        <w:t xml:space="preserve">. </w:t>
      </w:r>
      <w:r w:rsidR="0042375A" w:rsidRPr="008F5F1D">
        <w:rPr>
          <w:rFonts w:ascii="Arial" w:hAnsi="Arial" w:cs="Arial"/>
          <w:sz w:val="20"/>
          <w:szCs w:val="20"/>
        </w:rPr>
        <w:t>Y</w:t>
      </w:r>
      <w:r w:rsidRPr="008F5F1D">
        <w:rPr>
          <w:rFonts w:ascii="Arial" w:hAnsi="Arial" w:cs="Arial"/>
          <w:sz w:val="20"/>
          <w:szCs w:val="20"/>
        </w:rPr>
        <w:t>oung people with SEND are more likely to be the victims of bullying, so it is important to ensure that they report any behaviour that concerns them. They will be provided with safe, supervised places that they can go to during social times.</w:t>
      </w:r>
      <w:r w:rsidRPr="008F5F1D">
        <w:rPr>
          <w:rFonts w:ascii="Arial" w:hAnsi="Arial" w:cs="Arial"/>
          <w:color w:val="FF0000"/>
          <w:sz w:val="20"/>
          <w:szCs w:val="20"/>
        </w:rPr>
        <w:t xml:space="preserve"> </w:t>
      </w:r>
    </w:p>
    <w:p w14:paraId="087B0E22" w14:textId="77777777" w:rsidR="001A376D" w:rsidRPr="008F5F1D" w:rsidRDefault="001A376D" w:rsidP="008349F4">
      <w:pPr>
        <w:autoSpaceDE w:val="0"/>
        <w:autoSpaceDN w:val="0"/>
        <w:adjustRightInd w:val="0"/>
        <w:spacing w:after="0" w:line="240" w:lineRule="auto"/>
        <w:rPr>
          <w:rFonts w:ascii="Arial" w:hAnsi="Arial" w:cs="Arial"/>
          <w:color w:val="FF0000"/>
          <w:sz w:val="20"/>
          <w:szCs w:val="20"/>
        </w:rPr>
      </w:pPr>
    </w:p>
    <w:p w14:paraId="73D9EFC3" w14:textId="77777777" w:rsidR="008349F4" w:rsidRPr="008F5F1D" w:rsidRDefault="00F4499B" w:rsidP="008349F4">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 xml:space="preserve">Specialist </w:t>
      </w:r>
      <w:r w:rsidR="008349F4" w:rsidRPr="008F5F1D">
        <w:rPr>
          <w:rFonts w:ascii="Arial" w:hAnsi="Arial" w:cs="Arial"/>
          <w:b/>
          <w:sz w:val="20"/>
          <w:szCs w:val="20"/>
        </w:rPr>
        <w:t>equipment</w:t>
      </w:r>
    </w:p>
    <w:p w14:paraId="0ACFFBA3" w14:textId="77777777"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 xml:space="preserve">Specialist equipment will be considered on an individual basis where appropriate. </w:t>
      </w:r>
    </w:p>
    <w:p w14:paraId="67F54FFD" w14:textId="77777777" w:rsidR="001A376D" w:rsidRPr="008F5F1D" w:rsidRDefault="001A376D" w:rsidP="008349F4">
      <w:pPr>
        <w:autoSpaceDE w:val="0"/>
        <w:autoSpaceDN w:val="0"/>
        <w:adjustRightInd w:val="0"/>
        <w:spacing w:after="0" w:line="240" w:lineRule="auto"/>
        <w:rPr>
          <w:rFonts w:ascii="Arial" w:hAnsi="Arial" w:cs="Arial"/>
          <w:sz w:val="20"/>
          <w:szCs w:val="20"/>
        </w:rPr>
      </w:pPr>
    </w:p>
    <w:p w14:paraId="490A8A75" w14:textId="77777777" w:rsidR="008349F4" w:rsidRPr="008F5F1D" w:rsidRDefault="0060006F" w:rsidP="008349F4">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C</w:t>
      </w:r>
      <w:r w:rsidR="008349F4" w:rsidRPr="008F5F1D">
        <w:rPr>
          <w:rFonts w:ascii="Arial" w:hAnsi="Arial" w:cs="Arial"/>
          <w:b/>
          <w:sz w:val="20"/>
          <w:szCs w:val="20"/>
        </w:rPr>
        <w:t xml:space="preserve">onsulting </w:t>
      </w:r>
      <w:r w:rsidR="00F4499B" w:rsidRPr="008F5F1D">
        <w:rPr>
          <w:rFonts w:ascii="Arial" w:hAnsi="Arial" w:cs="Arial"/>
          <w:b/>
          <w:sz w:val="20"/>
          <w:szCs w:val="20"/>
        </w:rPr>
        <w:t xml:space="preserve">with </w:t>
      </w:r>
      <w:r w:rsidR="008349F4" w:rsidRPr="008F5F1D">
        <w:rPr>
          <w:rFonts w:ascii="Arial" w:hAnsi="Arial" w:cs="Arial"/>
          <w:b/>
          <w:sz w:val="20"/>
          <w:szCs w:val="20"/>
        </w:rPr>
        <w:t xml:space="preserve">parents </w:t>
      </w:r>
    </w:p>
    <w:p w14:paraId="346E7369" w14:textId="6B49BB3F" w:rsidR="008349F4"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All parents</w:t>
      </w:r>
      <w:r w:rsidR="009C2DDD" w:rsidRPr="008F5F1D">
        <w:rPr>
          <w:rFonts w:ascii="Arial" w:hAnsi="Arial" w:cs="Arial"/>
          <w:sz w:val="20"/>
          <w:szCs w:val="20"/>
        </w:rPr>
        <w:t>/carers</w:t>
      </w:r>
      <w:r w:rsidRPr="008F5F1D">
        <w:rPr>
          <w:rFonts w:ascii="Arial" w:hAnsi="Arial" w:cs="Arial"/>
          <w:sz w:val="20"/>
          <w:szCs w:val="20"/>
        </w:rPr>
        <w:t xml:space="preserve"> of </w:t>
      </w:r>
      <w:r w:rsidR="001A376D" w:rsidRPr="008F5F1D">
        <w:rPr>
          <w:rFonts w:ascii="Arial" w:hAnsi="Arial" w:cs="Arial"/>
          <w:sz w:val="20"/>
          <w:szCs w:val="20"/>
        </w:rPr>
        <w:t>learners</w:t>
      </w:r>
      <w:r w:rsidRPr="008F5F1D">
        <w:rPr>
          <w:rFonts w:ascii="Arial" w:hAnsi="Arial" w:cs="Arial"/>
          <w:sz w:val="20"/>
          <w:szCs w:val="20"/>
        </w:rPr>
        <w:t xml:space="preserve"> at </w:t>
      </w:r>
      <w:r w:rsidR="008A5CA2" w:rsidRPr="008A5CA2">
        <w:rPr>
          <w:rFonts w:ascii="Arial" w:hAnsi="Arial" w:cs="Arial"/>
          <w:sz w:val="20"/>
          <w:szCs w:val="20"/>
        </w:rPr>
        <w:t>Glow Education Project</w:t>
      </w:r>
      <w:r w:rsidRPr="008F5F1D">
        <w:rPr>
          <w:rFonts w:ascii="Arial" w:hAnsi="Arial" w:cs="Arial"/>
          <w:sz w:val="20"/>
          <w:szCs w:val="20"/>
        </w:rPr>
        <w:t xml:space="preserve"> are invited to discuss the progress of their </w:t>
      </w:r>
      <w:r w:rsidR="009C2DDD" w:rsidRPr="008F5F1D">
        <w:rPr>
          <w:rFonts w:ascii="Arial" w:hAnsi="Arial" w:cs="Arial"/>
          <w:sz w:val="20"/>
          <w:szCs w:val="20"/>
        </w:rPr>
        <w:t>learner</w:t>
      </w:r>
      <w:r w:rsidRPr="008F5F1D">
        <w:rPr>
          <w:rFonts w:ascii="Arial" w:hAnsi="Arial" w:cs="Arial"/>
          <w:sz w:val="20"/>
          <w:szCs w:val="20"/>
        </w:rPr>
        <w:t xml:space="preserve"> </w:t>
      </w:r>
      <w:r w:rsidR="009C2DDD" w:rsidRPr="008F5F1D">
        <w:rPr>
          <w:rFonts w:ascii="Arial" w:hAnsi="Arial" w:cs="Arial"/>
          <w:sz w:val="20"/>
          <w:szCs w:val="20"/>
        </w:rPr>
        <w:t>at review meetings</w:t>
      </w:r>
      <w:r w:rsidRPr="008F5F1D">
        <w:rPr>
          <w:rFonts w:ascii="Arial" w:hAnsi="Arial" w:cs="Arial"/>
          <w:sz w:val="20"/>
          <w:szCs w:val="20"/>
        </w:rPr>
        <w:t xml:space="preserve"> and parents</w:t>
      </w:r>
      <w:r w:rsidR="009C2DDD" w:rsidRPr="008F5F1D">
        <w:rPr>
          <w:rFonts w:ascii="Arial" w:hAnsi="Arial" w:cs="Arial"/>
          <w:sz w:val="20"/>
          <w:szCs w:val="20"/>
        </w:rPr>
        <w:t>/carers</w:t>
      </w:r>
      <w:r w:rsidRPr="008F5F1D">
        <w:rPr>
          <w:rFonts w:ascii="Arial" w:hAnsi="Arial" w:cs="Arial"/>
          <w:sz w:val="20"/>
          <w:szCs w:val="20"/>
        </w:rPr>
        <w:t xml:space="preserve"> of </w:t>
      </w:r>
      <w:r w:rsidR="009C2DDD" w:rsidRPr="008F5F1D">
        <w:rPr>
          <w:rFonts w:ascii="Arial" w:hAnsi="Arial" w:cs="Arial"/>
          <w:sz w:val="20"/>
          <w:szCs w:val="20"/>
        </w:rPr>
        <w:t>learners</w:t>
      </w:r>
      <w:r w:rsidRPr="008F5F1D">
        <w:rPr>
          <w:rFonts w:ascii="Arial" w:hAnsi="Arial" w:cs="Arial"/>
          <w:sz w:val="20"/>
          <w:szCs w:val="20"/>
        </w:rPr>
        <w:t xml:space="preserve"> </w:t>
      </w:r>
      <w:r w:rsidR="009C2DDD" w:rsidRPr="008F5F1D">
        <w:rPr>
          <w:rFonts w:ascii="Arial" w:hAnsi="Arial" w:cs="Arial"/>
          <w:sz w:val="20"/>
          <w:szCs w:val="20"/>
        </w:rPr>
        <w:t xml:space="preserve">at </w:t>
      </w:r>
      <w:r w:rsidR="008A5CA2" w:rsidRPr="008A5CA2">
        <w:rPr>
          <w:rFonts w:ascii="Arial" w:hAnsi="Arial" w:cs="Arial"/>
          <w:sz w:val="20"/>
          <w:szCs w:val="20"/>
        </w:rPr>
        <w:t>Glow Education Project</w:t>
      </w:r>
      <w:r w:rsidRPr="008F5F1D">
        <w:rPr>
          <w:rFonts w:ascii="Arial" w:hAnsi="Arial" w:cs="Arial"/>
          <w:sz w:val="20"/>
          <w:szCs w:val="20"/>
        </w:rPr>
        <w:t xml:space="preserve"> receive a summary report in addition to a</w:t>
      </w:r>
      <w:r w:rsidR="00F4499B" w:rsidRPr="008F5F1D">
        <w:rPr>
          <w:rFonts w:ascii="Arial" w:hAnsi="Arial" w:cs="Arial"/>
          <w:sz w:val="20"/>
          <w:szCs w:val="20"/>
        </w:rPr>
        <w:t>n</w:t>
      </w:r>
      <w:r w:rsidRPr="008F5F1D">
        <w:rPr>
          <w:rFonts w:ascii="Arial" w:hAnsi="Arial" w:cs="Arial"/>
          <w:sz w:val="20"/>
          <w:szCs w:val="20"/>
        </w:rPr>
        <w:t xml:space="preserve"> annual report. We are happy to arrange meetings outside </w:t>
      </w:r>
      <w:r w:rsidR="00F4499B" w:rsidRPr="008F5F1D">
        <w:rPr>
          <w:rFonts w:ascii="Arial" w:hAnsi="Arial" w:cs="Arial"/>
          <w:sz w:val="20"/>
          <w:szCs w:val="20"/>
        </w:rPr>
        <w:t xml:space="preserve">of </w:t>
      </w:r>
      <w:r w:rsidRPr="008F5F1D">
        <w:rPr>
          <w:rFonts w:ascii="Arial" w:hAnsi="Arial" w:cs="Arial"/>
          <w:sz w:val="20"/>
          <w:szCs w:val="20"/>
        </w:rPr>
        <w:t xml:space="preserve">these times. As part of our normal teaching arrangements, all </w:t>
      </w:r>
      <w:r w:rsidR="00F4499B" w:rsidRPr="008F5F1D">
        <w:rPr>
          <w:rFonts w:ascii="Arial" w:hAnsi="Arial" w:cs="Arial"/>
          <w:sz w:val="20"/>
          <w:szCs w:val="20"/>
        </w:rPr>
        <w:t>learners</w:t>
      </w:r>
      <w:r w:rsidRPr="008F5F1D">
        <w:rPr>
          <w:rFonts w:ascii="Arial" w:hAnsi="Arial" w:cs="Arial"/>
          <w:sz w:val="20"/>
          <w:szCs w:val="20"/>
        </w:rPr>
        <w:t xml:space="preserve"> will access some additional teaching to help them catch-up if the progress monitoring indicates that this is necessary; this will not imply that the student has a special educational need. </w:t>
      </w:r>
    </w:p>
    <w:p w14:paraId="0C4E52DF" w14:textId="77777777" w:rsidR="001A376D" w:rsidRPr="008F5F1D" w:rsidRDefault="001A376D" w:rsidP="008349F4">
      <w:pPr>
        <w:autoSpaceDE w:val="0"/>
        <w:autoSpaceDN w:val="0"/>
        <w:adjustRightInd w:val="0"/>
        <w:spacing w:after="0" w:line="240" w:lineRule="auto"/>
        <w:rPr>
          <w:rFonts w:ascii="Arial" w:hAnsi="Arial" w:cs="Arial"/>
          <w:sz w:val="20"/>
          <w:szCs w:val="20"/>
        </w:rPr>
      </w:pPr>
    </w:p>
    <w:p w14:paraId="33CDF2AE" w14:textId="513EDE19" w:rsidR="008349F4" w:rsidRPr="008F5F1D" w:rsidRDefault="008349F4" w:rsidP="00D972BA">
      <w:pPr>
        <w:spacing w:after="0"/>
        <w:rPr>
          <w:rFonts w:ascii="Arial" w:hAnsi="Arial" w:cs="Arial"/>
          <w:color w:val="FF0000"/>
          <w:sz w:val="20"/>
          <w:szCs w:val="20"/>
        </w:rPr>
      </w:pPr>
      <w:r w:rsidRPr="008F5F1D">
        <w:rPr>
          <w:rFonts w:ascii="Arial" w:hAnsi="Arial" w:cs="Arial"/>
          <w:sz w:val="20"/>
          <w:szCs w:val="20"/>
        </w:rPr>
        <w:t xml:space="preserve">If following this normal provision improvements in progress are not seen, </w:t>
      </w:r>
      <w:r w:rsidR="008A5CA2" w:rsidRPr="008A5CA2">
        <w:rPr>
          <w:rFonts w:ascii="Arial" w:hAnsi="Arial" w:cs="Arial"/>
          <w:sz w:val="20"/>
          <w:szCs w:val="20"/>
        </w:rPr>
        <w:t xml:space="preserve">Glow Education Project </w:t>
      </w:r>
      <w:r w:rsidRPr="008F5F1D">
        <w:rPr>
          <w:rFonts w:ascii="Arial" w:hAnsi="Arial" w:cs="Arial"/>
          <w:sz w:val="20"/>
          <w:szCs w:val="20"/>
        </w:rPr>
        <w:t xml:space="preserve">will contact </w:t>
      </w:r>
      <w:r w:rsidR="00F4499B" w:rsidRPr="008F5F1D">
        <w:rPr>
          <w:rFonts w:ascii="Arial" w:hAnsi="Arial" w:cs="Arial"/>
          <w:sz w:val="20"/>
          <w:szCs w:val="20"/>
        </w:rPr>
        <w:t xml:space="preserve">the referring school and </w:t>
      </w:r>
      <w:r w:rsidRPr="008F5F1D">
        <w:rPr>
          <w:rFonts w:ascii="Arial" w:hAnsi="Arial" w:cs="Arial"/>
          <w:sz w:val="20"/>
          <w:szCs w:val="20"/>
        </w:rPr>
        <w:t>parents</w:t>
      </w:r>
      <w:r w:rsidR="0060006F" w:rsidRPr="008F5F1D">
        <w:rPr>
          <w:rFonts w:ascii="Arial" w:hAnsi="Arial" w:cs="Arial"/>
          <w:sz w:val="20"/>
          <w:szCs w:val="20"/>
        </w:rPr>
        <w:t>/carers</w:t>
      </w:r>
      <w:r w:rsidRPr="008F5F1D">
        <w:rPr>
          <w:rFonts w:ascii="Arial" w:hAnsi="Arial" w:cs="Arial"/>
          <w:sz w:val="20"/>
          <w:szCs w:val="20"/>
        </w:rPr>
        <w:t xml:space="preserve"> to discuss this and what we will be doing to help us to address these needs better</w:t>
      </w:r>
      <w:r w:rsidR="009A6B5C" w:rsidRPr="008F5F1D">
        <w:rPr>
          <w:rFonts w:ascii="Arial" w:hAnsi="Arial" w:cs="Arial"/>
          <w:sz w:val="20"/>
          <w:szCs w:val="20"/>
        </w:rPr>
        <w:t xml:space="preserve">. </w:t>
      </w:r>
      <w:r w:rsidRPr="008F5F1D">
        <w:rPr>
          <w:rFonts w:ascii="Arial" w:hAnsi="Arial" w:cs="Arial"/>
          <w:sz w:val="20"/>
          <w:szCs w:val="20"/>
        </w:rPr>
        <w:t>Parents</w:t>
      </w:r>
      <w:r w:rsidR="009A6B5C" w:rsidRPr="008F5F1D">
        <w:rPr>
          <w:rFonts w:ascii="Arial" w:hAnsi="Arial" w:cs="Arial"/>
          <w:sz w:val="20"/>
          <w:szCs w:val="20"/>
        </w:rPr>
        <w:t>/carers</w:t>
      </w:r>
      <w:r w:rsidRPr="008F5F1D">
        <w:rPr>
          <w:rFonts w:ascii="Arial" w:hAnsi="Arial" w:cs="Arial"/>
          <w:sz w:val="20"/>
          <w:szCs w:val="20"/>
        </w:rPr>
        <w:t xml:space="preserve"> will be actively supported to contribute to assessment, planning and review. In addition to this, parents</w:t>
      </w:r>
      <w:r w:rsidR="009A6B5C" w:rsidRPr="008F5F1D">
        <w:rPr>
          <w:rFonts w:ascii="Arial" w:hAnsi="Arial" w:cs="Arial"/>
          <w:sz w:val="20"/>
          <w:szCs w:val="20"/>
        </w:rPr>
        <w:t>/carers</w:t>
      </w:r>
      <w:r w:rsidRPr="008F5F1D">
        <w:rPr>
          <w:rFonts w:ascii="Arial" w:hAnsi="Arial" w:cs="Arial"/>
          <w:sz w:val="20"/>
          <w:szCs w:val="20"/>
        </w:rPr>
        <w:t xml:space="preserve"> of </w:t>
      </w:r>
      <w:r w:rsidR="0060006F" w:rsidRPr="008F5F1D">
        <w:rPr>
          <w:rFonts w:ascii="Arial" w:hAnsi="Arial" w:cs="Arial"/>
          <w:sz w:val="20"/>
          <w:szCs w:val="20"/>
        </w:rPr>
        <w:t>learners</w:t>
      </w:r>
      <w:r w:rsidRPr="008F5F1D">
        <w:rPr>
          <w:rFonts w:ascii="Arial" w:hAnsi="Arial" w:cs="Arial"/>
          <w:sz w:val="20"/>
          <w:szCs w:val="20"/>
        </w:rPr>
        <w:t xml:space="preserve"> with a statement of SEN / Education, Health and Care Plan will be invited to contribute to and attend an Annual Review, which, wherever possible will also include other agencies involved with the student. Information will be made accessible for parents</w:t>
      </w:r>
      <w:r w:rsidR="009A6B5C" w:rsidRPr="008F5F1D">
        <w:rPr>
          <w:rFonts w:ascii="Arial" w:hAnsi="Arial" w:cs="Arial"/>
          <w:sz w:val="20"/>
          <w:szCs w:val="20"/>
        </w:rPr>
        <w:t>/carers</w:t>
      </w:r>
      <w:r w:rsidRPr="008F5F1D">
        <w:rPr>
          <w:rFonts w:ascii="Arial" w:hAnsi="Arial" w:cs="Arial"/>
          <w:sz w:val="20"/>
          <w:szCs w:val="20"/>
        </w:rPr>
        <w:t>.</w:t>
      </w:r>
    </w:p>
    <w:p w14:paraId="7EE3C37D" w14:textId="77777777" w:rsidR="00D972BA" w:rsidRPr="008F5F1D" w:rsidRDefault="00D972BA" w:rsidP="00D972BA">
      <w:pPr>
        <w:autoSpaceDE w:val="0"/>
        <w:autoSpaceDN w:val="0"/>
        <w:adjustRightInd w:val="0"/>
        <w:spacing w:after="0" w:line="240" w:lineRule="auto"/>
        <w:rPr>
          <w:rFonts w:ascii="Arial" w:hAnsi="Arial" w:cs="Arial"/>
          <w:b/>
          <w:color w:val="FF0000"/>
          <w:sz w:val="20"/>
          <w:szCs w:val="20"/>
        </w:rPr>
      </w:pPr>
    </w:p>
    <w:p w14:paraId="02CFA127" w14:textId="77777777" w:rsidR="008349F4" w:rsidRPr="008F5F1D" w:rsidRDefault="0060006F" w:rsidP="00D972BA">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Co</w:t>
      </w:r>
      <w:r w:rsidR="008349F4" w:rsidRPr="008F5F1D">
        <w:rPr>
          <w:rFonts w:ascii="Arial" w:hAnsi="Arial" w:cs="Arial"/>
          <w:b/>
          <w:sz w:val="20"/>
          <w:szCs w:val="20"/>
        </w:rPr>
        <w:t xml:space="preserve">nsulting young people with special educational needs </w:t>
      </w:r>
    </w:p>
    <w:p w14:paraId="726609B1" w14:textId="77777777" w:rsidR="0060006F" w:rsidRPr="008F5F1D" w:rsidRDefault="008349F4"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 xml:space="preserve">When a </w:t>
      </w:r>
      <w:r w:rsidR="0060006F" w:rsidRPr="008F5F1D">
        <w:rPr>
          <w:rFonts w:ascii="Arial" w:hAnsi="Arial" w:cs="Arial"/>
          <w:sz w:val="20"/>
          <w:szCs w:val="20"/>
        </w:rPr>
        <w:t>learner</w:t>
      </w:r>
      <w:r w:rsidRPr="008F5F1D">
        <w:rPr>
          <w:rFonts w:ascii="Arial" w:hAnsi="Arial" w:cs="Arial"/>
          <w:sz w:val="20"/>
          <w:szCs w:val="20"/>
        </w:rPr>
        <w:t xml:space="preserve"> has been identified as having special educational needs because special educational provision is being made for him or her, the </w:t>
      </w:r>
      <w:r w:rsidR="0060006F" w:rsidRPr="008F5F1D">
        <w:rPr>
          <w:rFonts w:ascii="Arial" w:hAnsi="Arial" w:cs="Arial"/>
          <w:sz w:val="20"/>
          <w:szCs w:val="20"/>
        </w:rPr>
        <w:t>learner</w:t>
      </w:r>
      <w:r w:rsidRPr="008F5F1D">
        <w:rPr>
          <w:rFonts w:ascii="Arial" w:hAnsi="Arial" w:cs="Arial"/>
          <w:sz w:val="20"/>
          <w:szCs w:val="20"/>
        </w:rPr>
        <w:t xml:space="preserve"> will be consulted about and involved in the </w:t>
      </w:r>
      <w:r w:rsidR="00027B38" w:rsidRPr="008F5F1D">
        <w:rPr>
          <w:rFonts w:ascii="Arial" w:hAnsi="Arial" w:cs="Arial"/>
          <w:sz w:val="20"/>
          <w:szCs w:val="20"/>
        </w:rPr>
        <w:t>a</w:t>
      </w:r>
      <w:r w:rsidRPr="008F5F1D">
        <w:rPr>
          <w:rFonts w:ascii="Arial" w:hAnsi="Arial" w:cs="Arial"/>
          <w:sz w:val="20"/>
          <w:szCs w:val="20"/>
        </w:rPr>
        <w:t xml:space="preserve">rrangements made for them as part of person-centred planning. </w:t>
      </w:r>
    </w:p>
    <w:p w14:paraId="4F8EB1CE" w14:textId="77777777" w:rsidR="0060006F" w:rsidRPr="008F5F1D" w:rsidRDefault="0060006F" w:rsidP="008349F4">
      <w:pPr>
        <w:autoSpaceDE w:val="0"/>
        <w:autoSpaceDN w:val="0"/>
        <w:adjustRightInd w:val="0"/>
        <w:spacing w:after="0" w:line="240" w:lineRule="auto"/>
        <w:rPr>
          <w:rFonts w:ascii="Arial" w:hAnsi="Arial" w:cs="Arial"/>
          <w:sz w:val="20"/>
          <w:szCs w:val="20"/>
        </w:rPr>
      </w:pPr>
    </w:p>
    <w:p w14:paraId="304808F9" w14:textId="77777777" w:rsidR="0060006F" w:rsidRPr="008F5F1D" w:rsidRDefault="0060006F" w:rsidP="008349F4">
      <w:pPr>
        <w:autoSpaceDE w:val="0"/>
        <w:autoSpaceDN w:val="0"/>
        <w:adjustRightInd w:val="0"/>
        <w:spacing w:after="0" w:line="240" w:lineRule="auto"/>
        <w:rPr>
          <w:rFonts w:ascii="Arial" w:hAnsi="Arial" w:cs="Arial"/>
          <w:b/>
          <w:sz w:val="20"/>
          <w:szCs w:val="20"/>
        </w:rPr>
      </w:pPr>
      <w:r w:rsidRPr="008F5F1D">
        <w:rPr>
          <w:rFonts w:ascii="Arial" w:hAnsi="Arial" w:cs="Arial"/>
          <w:b/>
          <w:sz w:val="20"/>
          <w:szCs w:val="20"/>
        </w:rPr>
        <w:t>C</w:t>
      </w:r>
      <w:r w:rsidR="008349F4" w:rsidRPr="008F5F1D">
        <w:rPr>
          <w:rFonts w:ascii="Arial" w:hAnsi="Arial" w:cs="Arial"/>
          <w:b/>
          <w:sz w:val="20"/>
          <w:szCs w:val="20"/>
        </w:rPr>
        <w:t xml:space="preserve">omplaints </w:t>
      </w:r>
    </w:p>
    <w:p w14:paraId="568D09D4" w14:textId="77777777" w:rsidR="0060006F" w:rsidRPr="008F5F1D" w:rsidRDefault="0060006F" w:rsidP="008349F4">
      <w:pPr>
        <w:autoSpaceDE w:val="0"/>
        <w:autoSpaceDN w:val="0"/>
        <w:adjustRightInd w:val="0"/>
        <w:spacing w:after="0" w:line="240" w:lineRule="auto"/>
        <w:rPr>
          <w:rFonts w:ascii="Arial" w:hAnsi="Arial" w:cs="Arial"/>
          <w:sz w:val="20"/>
          <w:szCs w:val="20"/>
        </w:rPr>
      </w:pPr>
      <w:r w:rsidRPr="008F5F1D">
        <w:rPr>
          <w:rFonts w:ascii="Arial" w:hAnsi="Arial" w:cs="Arial"/>
          <w:sz w:val="20"/>
          <w:szCs w:val="20"/>
        </w:rPr>
        <w:t xml:space="preserve">Complaints regarding special educational needs will be dealt with in the same way as complaints about the provision. We encourage </w:t>
      </w:r>
      <w:r w:rsidR="004B2EE6" w:rsidRPr="008F5F1D">
        <w:rPr>
          <w:rFonts w:ascii="Arial" w:hAnsi="Arial" w:cs="Arial"/>
          <w:sz w:val="20"/>
          <w:szCs w:val="20"/>
        </w:rPr>
        <w:t xml:space="preserve">parents/carers/learners to make an informal </w:t>
      </w:r>
      <w:r w:rsidRPr="008F5F1D">
        <w:rPr>
          <w:rFonts w:ascii="Arial" w:hAnsi="Arial" w:cs="Arial"/>
          <w:sz w:val="20"/>
          <w:szCs w:val="20"/>
        </w:rPr>
        <w:t>complaint</w:t>
      </w:r>
      <w:r w:rsidR="004B2EE6" w:rsidRPr="008F5F1D">
        <w:rPr>
          <w:rFonts w:ascii="Arial" w:hAnsi="Arial" w:cs="Arial"/>
          <w:sz w:val="20"/>
          <w:szCs w:val="20"/>
        </w:rPr>
        <w:t xml:space="preserve"> in the first instance before making a formal complaint. </w:t>
      </w:r>
      <w:r w:rsidRPr="008F5F1D">
        <w:rPr>
          <w:rFonts w:ascii="Arial" w:hAnsi="Arial" w:cs="Arial"/>
          <w:sz w:val="20"/>
          <w:szCs w:val="20"/>
        </w:rPr>
        <w:t xml:space="preserve">Please see our </w:t>
      </w:r>
      <w:r w:rsidR="009A6B5C" w:rsidRPr="008F5F1D">
        <w:rPr>
          <w:rFonts w:ascii="Arial" w:hAnsi="Arial" w:cs="Arial"/>
          <w:sz w:val="20"/>
          <w:szCs w:val="20"/>
        </w:rPr>
        <w:t xml:space="preserve">External </w:t>
      </w:r>
      <w:r w:rsidR="00027B38" w:rsidRPr="008F5F1D">
        <w:rPr>
          <w:rFonts w:ascii="Arial" w:hAnsi="Arial" w:cs="Arial"/>
          <w:sz w:val="20"/>
          <w:szCs w:val="20"/>
        </w:rPr>
        <w:t>Co</w:t>
      </w:r>
      <w:r w:rsidRPr="008F5F1D">
        <w:rPr>
          <w:rFonts w:ascii="Arial" w:hAnsi="Arial" w:cs="Arial"/>
          <w:sz w:val="20"/>
          <w:szCs w:val="20"/>
        </w:rPr>
        <w:t xml:space="preserve">mplaints </w:t>
      </w:r>
      <w:r w:rsidR="009A6B5C" w:rsidRPr="008F5F1D">
        <w:rPr>
          <w:rFonts w:ascii="Arial" w:hAnsi="Arial" w:cs="Arial"/>
          <w:sz w:val="20"/>
          <w:szCs w:val="20"/>
        </w:rPr>
        <w:t>Procedure</w:t>
      </w:r>
      <w:r w:rsidR="004B2EE6" w:rsidRPr="008F5F1D">
        <w:rPr>
          <w:rFonts w:ascii="Arial" w:hAnsi="Arial" w:cs="Arial"/>
          <w:sz w:val="20"/>
          <w:szCs w:val="20"/>
        </w:rPr>
        <w:t>.</w:t>
      </w:r>
    </w:p>
    <w:p w14:paraId="7BBEEDE4" w14:textId="77777777" w:rsidR="008349F4" w:rsidRPr="008F5F1D" w:rsidRDefault="008349F4" w:rsidP="004B2EE6">
      <w:pPr>
        <w:spacing w:after="0"/>
        <w:rPr>
          <w:rFonts w:ascii="Arial" w:hAnsi="Arial" w:cs="Arial"/>
          <w:sz w:val="20"/>
          <w:szCs w:val="20"/>
        </w:rPr>
      </w:pPr>
    </w:p>
    <w:p w14:paraId="66B948E6" w14:textId="77777777" w:rsidR="008349F4" w:rsidRPr="008F5F1D" w:rsidRDefault="00027B38" w:rsidP="004B2EE6">
      <w:pPr>
        <w:pStyle w:val="Default"/>
        <w:rPr>
          <w:color w:val="auto"/>
          <w:sz w:val="20"/>
          <w:szCs w:val="20"/>
        </w:rPr>
      </w:pPr>
      <w:r w:rsidRPr="008F5F1D">
        <w:rPr>
          <w:b/>
          <w:bCs/>
          <w:color w:val="auto"/>
          <w:sz w:val="20"/>
          <w:szCs w:val="20"/>
        </w:rPr>
        <w:t xml:space="preserve">Support Services </w:t>
      </w:r>
      <w:r w:rsidR="008349F4" w:rsidRPr="008F5F1D">
        <w:rPr>
          <w:b/>
          <w:bCs/>
          <w:color w:val="auto"/>
          <w:sz w:val="20"/>
          <w:szCs w:val="20"/>
        </w:rPr>
        <w:t xml:space="preserve">for the parents of students with special educational needs </w:t>
      </w:r>
    </w:p>
    <w:p w14:paraId="6D2E902B" w14:textId="77777777" w:rsidR="00D972BA" w:rsidRPr="008F5F1D" w:rsidRDefault="008349F4" w:rsidP="008349F4">
      <w:pPr>
        <w:pStyle w:val="Default"/>
        <w:rPr>
          <w:color w:val="auto"/>
          <w:sz w:val="20"/>
          <w:szCs w:val="20"/>
        </w:rPr>
      </w:pPr>
      <w:r w:rsidRPr="008F5F1D">
        <w:rPr>
          <w:color w:val="auto"/>
          <w:sz w:val="20"/>
          <w:szCs w:val="20"/>
        </w:rPr>
        <w:t xml:space="preserve">The Parent Partnership Service provides free, impartial, confidential, advice, support and options around educational issues for parent/carers who have children with special educational needs or disabilities. The Parent Partnership Service aims to ensure that parents and carers are empowered and can play an informed role in planning provision to meet their child’s special educational needs. The Parent Partnership Service aims to build partnerships between parents and carers, the Local Authority and schools. The service also encourages parents and carers to be involved in the development of local SEND policy and practice. They can be contacted on: </w:t>
      </w:r>
    </w:p>
    <w:p w14:paraId="2E5DC20D" w14:textId="77777777" w:rsidR="008349F4" w:rsidRPr="008F5F1D" w:rsidRDefault="008349F4" w:rsidP="008349F4">
      <w:pPr>
        <w:pStyle w:val="Default"/>
        <w:rPr>
          <w:color w:val="auto"/>
          <w:sz w:val="20"/>
          <w:szCs w:val="20"/>
        </w:rPr>
      </w:pPr>
      <w:r w:rsidRPr="008F5F1D">
        <w:rPr>
          <w:color w:val="auto"/>
          <w:sz w:val="20"/>
          <w:szCs w:val="20"/>
        </w:rPr>
        <w:t xml:space="preserve">Telephone Number: 0115 948 2888 </w:t>
      </w:r>
    </w:p>
    <w:p w14:paraId="5DEA2D16" w14:textId="77777777" w:rsidR="00D972BA" w:rsidRPr="008F5F1D" w:rsidRDefault="00D972BA" w:rsidP="008349F4">
      <w:pPr>
        <w:pStyle w:val="Default"/>
        <w:rPr>
          <w:color w:val="auto"/>
          <w:sz w:val="20"/>
          <w:szCs w:val="20"/>
        </w:rPr>
      </w:pPr>
      <w:r w:rsidRPr="008F5F1D">
        <w:rPr>
          <w:color w:val="auto"/>
          <w:sz w:val="20"/>
          <w:szCs w:val="20"/>
        </w:rPr>
        <w:t xml:space="preserve">Website: </w:t>
      </w:r>
      <w:hyperlink r:id="rId8" w:history="1">
        <w:r w:rsidRPr="008F5F1D">
          <w:rPr>
            <w:rStyle w:val="Hyperlink"/>
            <w:sz w:val="20"/>
            <w:szCs w:val="20"/>
          </w:rPr>
          <w:t>www.ppsnotts.org.uk</w:t>
        </w:r>
      </w:hyperlink>
    </w:p>
    <w:p w14:paraId="7BD07FF4" w14:textId="77777777" w:rsidR="008349F4" w:rsidRPr="008F5F1D" w:rsidRDefault="008349F4" w:rsidP="008349F4">
      <w:pPr>
        <w:pStyle w:val="Default"/>
        <w:rPr>
          <w:color w:val="auto"/>
          <w:sz w:val="20"/>
          <w:szCs w:val="20"/>
        </w:rPr>
      </w:pPr>
      <w:r w:rsidRPr="008F5F1D">
        <w:rPr>
          <w:color w:val="auto"/>
          <w:sz w:val="20"/>
          <w:szCs w:val="20"/>
        </w:rPr>
        <w:t xml:space="preserve">Email: enquiries@ppsnotts.org.uk </w:t>
      </w:r>
    </w:p>
    <w:p w14:paraId="08C9A11D" w14:textId="77777777" w:rsidR="00D972BA" w:rsidRPr="008F5F1D" w:rsidRDefault="00D972BA" w:rsidP="008349F4">
      <w:pPr>
        <w:pStyle w:val="Default"/>
        <w:rPr>
          <w:b/>
          <w:bCs/>
          <w:color w:val="auto"/>
          <w:sz w:val="20"/>
          <w:szCs w:val="20"/>
        </w:rPr>
      </w:pPr>
    </w:p>
    <w:p w14:paraId="3A36978C" w14:textId="77777777" w:rsidR="008349F4" w:rsidRPr="008F5F1D" w:rsidRDefault="008349F4" w:rsidP="008349F4">
      <w:pPr>
        <w:pStyle w:val="Default"/>
        <w:rPr>
          <w:b/>
          <w:color w:val="auto"/>
          <w:sz w:val="20"/>
          <w:szCs w:val="20"/>
        </w:rPr>
      </w:pPr>
      <w:r w:rsidRPr="008F5F1D">
        <w:rPr>
          <w:b/>
          <w:color w:val="auto"/>
          <w:sz w:val="20"/>
          <w:szCs w:val="20"/>
        </w:rPr>
        <w:t xml:space="preserve">Information on where the local authority’s local offer is published </w:t>
      </w:r>
    </w:p>
    <w:p w14:paraId="5B60B0AC" w14:textId="77777777" w:rsidR="00027B38" w:rsidRPr="008F5F1D" w:rsidRDefault="008349F4" w:rsidP="008349F4">
      <w:pPr>
        <w:pStyle w:val="Default"/>
        <w:rPr>
          <w:color w:val="auto"/>
          <w:sz w:val="20"/>
          <w:szCs w:val="20"/>
        </w:rPr>
      </w:pPr>
      <w:r w:rsidRPr="008F5F1D">
        <w:rPr>
          <w:color w:val="auto"/>
          <w:sz w:val="20"/>
          <w:szCs w:val="20"/>
        </w:rPr>
        <w:t xml:space="preserve">The local authority’s local offer is published on http://search3.openobjects.com/kb5/nottingham/fsd/localoffer.page?familychannel=8 </w:t>
      </w:r>
    </w:p>
    <w:p w14:paraId="27669605" w14:textId="77777777" w:rsidR="00027B38" w:rsidRPr="008F5F1D" w:rsidRDefault="00027B38" w:rsidP="008349F4">
      <w:pPr>
        <w:pStyle w:val="Default"/>
        <w:rPr>
          <w:color w:val="auto"/>
          <w:sz w:val="20"/>
          <w:szCs w:val="20"/>
        </w:rPr>
      </w:pPr>
    </w:p>
    <w:p w14:paraId="259607FF" w14:textId="553CB740" w:rsidR="008349F4" w:rsidRPr="008F5F1D" w:rsidRDefault="00027B38" w:rsidP="008349F4">
      <w:pPr>
        <w:pStyle w:val="Default"/>
        <w:rPr>
          <w:color w:val="auto"/>
          <w:sz w:val="20"/>
          <w:szCs w:val="20"/>
        </w:rPr>
      </w:pPr>
      <w:r w:rsidRPr="008F5F1D">
        <w:rPr>
          <w:color w:val="auto"/>
          <w:sz w:val="20"/>
          <w:szCs w:val="20"/>
        </w:rPr>
        <w:t>P</w:t>
      </w:r>
      <w:r w:rsidR="008349F4" w:rsidRPr="008F5F1D">
        <w:rPr>
          <w:color w:val="auto"/>
          <w:sz w:val="20"/>
          <w:szCs w:val="20"/>
        </w:rPr>
        <w:t>arents</w:t>
      </w:r>
      <w:r w:rsidRPr="008F5F1D">
        <w:rPr>
          <w:color w:val="auto"/>
          <w:sz w:val="20"/>
          <w:szCs w:val="20"/>
        </w:rPr>
        <w:t>/carers</w:t>
      </w:r>
      <w:r w:rsidR="008349F4" w:rsidRPr="008F5F1D">
        <w:rPr>
          <w:color w:val="auto"/>
          <w:sz w:val="20"/>
          <w:szCs w:val="20"/>
        </w:rPr>
        <w:t xml:space="preserve"> without internet access should make an appointment with </w:t>
      </w:r>
      <w:bookmarkStart w:id="0" w:name="_Hlk119763858"/>
      <w:r w:rsidR="008A5CA2">
        <w:rPr>
          <w:color w:val="auto"/>
          <w:sz w:val="20"/>
          <w:szCs w:val="20"/>
        </w:rPr>
        <w:t>Glow Education Project</w:t>
      </w:r>
      <w:r w:rsidR="008349F4" w:rsidRPr="008F5F1D">
        <w:rPr>
          <w:color w:val="auto"/>
          <w:sz w:val="20"/>
          <w:szCs w:val="20"/>
        </w:rPr>
        <w:t xml:space="preserve"> </w:t>
      </w:r>
      <w:bookmarkEnd w:id="0"/>
      <w:r w:rsidR="008349F4" w:rsidRPr="008F5F1D">
        <w:rPr>
          <w:color w:val="auto"/>
          <w:sz w:val="20"/>
          <w:szCs w:val="20"/>
        </w:rPr>
        <w:t xml:space="preserve">for support to gain the information they require. </w:t>
      </w:r>
    </w:p>
    <w:p w14:paraId="07BD94BC" w14:textId="77777777" w:rsidR="004B2EE6" w:rsidRDefault="004B2EE6" w:rsidP="008349F4">
      <w:pPr>
        <w:pStyle w:val="Default"/>
        <w:rPr>
          <w:color w:val="auto"/>
          <w:sz w:val="20"/>
          <w:szCs w:val="20"/>
        </w:rPr>
      </w:pPr>
    </w:p>
    <w:p w14:paraId="0EFFB4A3" w14:textId="77777777" w:rsidR="00FD7373" w:rsidRDefault="00FD7373" w:rsidP="008349F4">
      <w:pPr>
        <w:pStyle w:val="Default"/>
        <w:rPr>
          <w:color w:val="auto"/>
          <w:sz w:val="20"/>
          <w:szCs w:val="20"/>
        </w:rPr>
      </w:pPr>
    </w:p>
    <w:p w14:paraId="02C17782" w14:textId="6359D099" w:rsidR="00A874AE" w:rsidRPr="00FD7373" w:rsidRDefault="00FD7373" w:rsidP="008349F4">
      <w:pPr>
        <w:pStyle w:val="Default"/>
        <w:rPr>
          <w:b/>
          <w:color w:val="auto"/>
          <w:sz w:val="20"/>
          <w:szCs w:val="20"/>
        </w:rPr>
      </w:pPr>
      <w:r w:rsidRPr="00FD7373">
        <w:rPr>
          <w:b/>
          <w:color w:val="auto"/>
          <w:sz w:val="20"/>
          <w:szCs w:val="20"/>
        </w:rPr>
        <w:t xml:space="preserve">Policy updated: </w:t>
      </w:r>
      <w:r w:rsidR="008A5CA2">
        <w:rPr>
          <w:b/>
          <w:color w:val="auto"/>
          <w:sz w:val="20"/>
          <w:szCs w:val="20"/>
        </w:rPr>
        <w:t>November 2022</w:t>
      </w:r>
    </w:p>
    <w:sectPr w:rsidR="00A874AE" w:rsidRPr="00FD7373" w:rsidSect="00B00004">
      <w:headerReference w:type="default" r:id="rId9"/>
      <w:footerReference w:type="default" r:id="rId10"/>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DF8F4" w14:textId="77777777" w:rsidR="001864C5" w:rsidRDefault="001864C5" w:rsidP="00443825">
      <w:pPr>
        <w:spacing w:after="0" w:line="240" w:lineRule="auto"/>
      </w:pPr>
      <w:r>
        <w:separator/>
      </w:r>
    </w:p>
  </w:endnote>
  <w:endnote w:type="continuationSeparator" w:id="0">
    <w:p w14:paraId="082A4676" w14:textId="77777777" w:rsidR="001864C5" w:rsidRDefault="001864C5" w:rsidP="00443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556285740"/>
      <w:docPartObj>
        <w:docPartGallery w:val="Page Numbers (Bottom of Page)"/>
        <w:docPartUnique/>
      </w:docPartObj>
    </w:sdtPr>
    <w:sdtContent>
      <w:sdt>
        <w:sdtPr>
          <w:rPr>
            <w:sz w:val="18"/>
          </w:rPr>
          <w:id w:val="1728636285"/>
          <w:docPartObj>
            <w:docPartGallery w:val="Page Numbers (Top of Page)"/>
            <w:docPartUnique/>
          </w:docPartObj>
        </w:sdtPr>
        <w:sdtContent>
          <w:p w14:paraId="53E985AA" w14:textId="77777777" w:rsidR="00443825" w:rsidRDefault="00443825" w:rsidP="008F5F1D">
            <w:pPr>
              <w:pStyle w:val="Footer"/>
              <w:jc w:val="right"/>
              <w:rPr>
                <w:b/>
                <w:bCs/>
                <w:sz w:val="20"/>
                <w:szCs w:val="24"/>
              </w:rPr>
            </w:pPr>
            <w:r w:rsidRPr="00443825">
              <w:rPr>
                <w:sz w:val="18"/>
              </w:rPr>
              <w:t xml:space="preserve">Page </w:t>
            </w:r>
            <w:r w:rsidR="003A4148" w:rsidRPr="00443825">
              <w:rPr>
                <w:b/>
                <w:bCs/>
                <w:sz w:val="20"/>
                <w:szCs w:val="24"/>
              </w:rPr>
              <w:fldChar w:fldCharType="begin"/>
            </w:r>
            <w:r w:rsidRPr="00443825">
              <w:rPr>
                <w:b/>
                <w:bCs/>
                <w:sz w:val="18"/>
              </w:rPr>
              <w:instrText xml:space="preserve"> PAGE </w:instrText>
            </w:r>
            <w:r w:rsidR="003A4148" w:rsidRPr="00443825">
              <w:rPr>
                <w:b/>
                <w:bCs/>
                <w:sz w:val="20"/>
                <w:szCs w:val="24"/>
              </w:rPr>
              <w:fldChar w:fldCharType="separate"/>
            </w:r>
            <w:r w:rsidR="00A874AE">
              <w:rPr>
                <w:b/>
                <w:bCs/>
                <w:noProof/>
                <w:sz w:val="18"/>
              </w:rPr>
              <w:t>4</w:t>
            </w:r>
            <w:r w:rsidR="003A4148" w:rsidRPr="00443825">
              <w:rPr>
                <w:b/>
                <w:bCs/>
                <w:sz w:val="20"/>
                <w:szCs w:val="24"/>
              </w:rPr>
              <w:fldChar w:fldCharType="end"/>
            </w:r>
            <w:r w:rsidRPr="00443825">
              <w:rPr>
                <w:sz w:val="18"/>
              </w:rPr>
              <w:t xml:space="preserve"> of </w:t>
            </w:r>
            <w:r w:rsidR="003A4148" w:rsidRPr="00443825">
              <w:rPr>
                <w:b/>
                <w:bCs/>
                <w:sz w:val="20"/>
                <w:szCs w:val="24"/>
              </w:rPr>
              <w:fldChar w:fldCharType="begin"/>
            </w:r>
            <w:r w:rsidRPr="00443825">
              <w:rPr>
                <w:b/>
                <w:bCs/>
                <w:sz w:val="18"/>
              </w:rPr>
              <w:instrText xml:space="preserve"> NUMPAGES  </w:instrText>
            </w:r>
            <w:r w:rsidR="003A4148" w:rsidRPr="00443825">
              <w:rPr>
                <w:b/>
                <w:bCs/>
                <w:sz w:val="20"/>
                <w:szCs w:val="24"/>
              </w:rPr>
              <w:fldChar w:fldCharType="separate"/>
            </w:r>
            <w:r w:rsidR="00A874AE">
              <w:rPr>
                <w:b/>
                <w:bCs/>
                <w:noProof/>
                <w:sz w:val="18"/>
              </w:rPr>
              <w:t>5</w:t>
            </w:r>
            <w:r w:rsidR="003A4148" w:rsidRPr="00443825">
              <w:rPr>
                <w:b/>
                <w:bCs/>
                <w:sz w:val="20"/>
                <w:szCs w:val="24"/>
              </w:rPr>
              <w:fldChar w:fldCharType="end"/>
            </w:r>
          </w:p>
          <w:p w14:paraId="40B9A798" w14:textId="77777777" w:rsidR="00443825" w:rsidRPr="00443825" w:rsidRDefault="00000000" w:rsidP="00443825">
            <w:pPr>
              <w:pStyle w:val="Footer"/>
              <w:rPr>
                <w:sz w:val="18"/>
              </w:rPr>
            </w:pPr>
          </w:p>
        </w:sdtContent>
      </w:sdt>
    </w:sdtContent>
  </w:sdt>
  <w:p w14:paraId="3C4349A1" w14:textId="77777777" w:rsidR="00443825" w:rsidRDefault="004438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24B4" w14:textId="77777777" w:rsidR="001864C5" w:rsidRDefault="001864C5" w:rsidP="00443825">
      <w:pPr>
        <w:spacing w:after="0" w:line="240" w:lineRule="auto"/>
      </w:pPr>
      <w:r>
        <w:separator/>
      </w:r>
    </w:p>
  </w:footnote>
  <w:footnote w:type="continuationSeparator" w:id="0">
    <w:p w14:paraId="7F99BD8B" w14:textId="77777777" w:rsidR="001864C5" w:rsidRDefault="001864C5" w:rsidP="004438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C908A" w14:textId="77777777" w:rsidR="008F5F1D" w:rsidRPr="008F5F1D" w:rsidRDefault="008F5F1D" w:rsidP="008F5F1D">
    <w:pPr>
      <w:pStyle w:val="Header"/>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40698"/>
    <w:multiLevelType w:val="hybridMultilevel"/>
    <w:tmpl w:val="5776E1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C73A58"/>
    <w:multiLevelType w:val="hybridMultilevel"/>
    <w:tmpl w:val="1A582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90886"/>
    <w:multiLevelType w:val="hybridMultilevel"/>
    <w:tmpl w:val="45067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5F42A7"/>
    <w:multiLevelType w:val="hybridMultilevel"/>
    <w:tmpl w:val="6EBED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3D1C10"/>
    <w:multiLevelType w:val="hybridMultilevel"/>
    <w:tmpl w:val="A9AA5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880FFD"/>
    <w:multiLevelType w:val="hybridMultilevel"/>
    <w:tmpl w:val="0C30F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523434"/>
    <w:multiLevelType w:val="hybridMultilevel"/>
    <w:tmpl w:val="E4B6E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AE5B7E"/>
    <w:multiLevelType w:val="hybridMultilevel"/>
    <w:tmpl w:val="66809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04789808">
    <w:abstractNumId w:val="5"/>
  </w:num>
  <w:num w:numId="2" w16cid:durableId="292950410">
    <w:abstractNumId w:val="0"/>
  </w:num>
  <w:num w:numId="3" w16cid:durableId="1323314534">
    <w:abstractNumId w:val="3"/>
  </w:num>
  <w:num w:numId="4" w16cid:durableId="1814448832">
    <w:abstractNumId w:val="2"/>
  </w:num>
  <w:num w:numId="5" w16cid:durableId="1360161909">
    <w:abstractNumId w:val="7"/>
  </w:num>
  <w:num w:numId="6" w16cid:durableId="1478839286">
    <w:abstractNumId w:val="1"/>
  </w:num>
  <w:num w:numId="7" w16cid:durableId="764763346">
    <w:abstractNumId w:val="6"/>
  </w:num>
  <w:num w:numId="8" w16cid:durableId="14910927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9F4"/>
    <w:rsid w:val="00027B38"/>
    <w:rsid w:val="000E0BB9"/>
    <w:rsid w:val="00162431"/>
    <w:rsid w:val="001864C5"/>
    <w:rsid w:val="001A376D"/>
    <w:rsid w:val="002315E9"/>
    <w:rsid w:val="002618DB"/>
    <w:rsid w:val="00395D1A"/>
    <w:rsid w:val="003A4148"/>
    <w:rsid w:val="003D0864"/>
    <w:rsid w:val="0042375A"/>
    <w:rsid w:val="00443825"/>
    <w:rsid w:val="00485CD1"/>
    <w:rsid w:val="004A3ECF"/>
    <w:rsid w:val="004B2EE6"/>
    <w:rsid w:val="004B51CC"/>
    <w:rsid w:val="0050256D"/>
    <w:rsid w:val="00531B5F"/>
    <w:rsid w:val="00577DF8"/>
    <w:rsid w:val="005B6FE7"/>
    <w:rsid w:val="005E7CCB"/>
    <w:rsid w:val="0060006F"/>
    <w:rsid w:val="006D4B65"/>
    <w:rsid w:val="007B0A28"/>
    <w:rsid w:val="007C2B2B"/>
    <w:rsid w:val="007F1C08"/>
    <w:rsid w:val="008349F4"/>
    <w:rsid w:val="008A5CA2"/>
    <w:rsid w:val="008A6C92"/>
    <w:rsid w:val="008E4021"/>
    <w:rsid w:val="008F5F1D"/>
    <w:rsid w:val="00905B24"/>
    <w:rsid w:val="00980484"/>
    <w:rsid w:val="009A6B5C"/>
    <w:rsid w:val="009C2DDD"/>
    <w:rsid w:val="00A874AE"/>
    <w:rsid w:val="00A95A6A"/>
    <w:rsid w:val="00AC7B31"/>
    <w:rsid w:val="00AE0DA3"/>
    <w:rsid w:val="00B00004"/>
    <w:rsid w:val="00C672F7"/>
    <w:rsid w:val="00CF3C51"/>
    <w:rsid w:val="00D972BA"/>
    <w:rsid w:val="00E816E6"/>
    <w:rsid w:val="00F4499B"/>
    <w:rsid w:val="00F71D99"/>
    <w:rsid w:val="00FA2374"/>
    <w:rsid w:val="00FD7373"/>
    <w:rsid w:val="00FE5C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E513C"/>
  <w15:docId w15:val="{7F1ABB0A-EB4E-4B0C-B1E1-8088CF8F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4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49F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31B5F"/>
    <w:pPr>
      <w:ind w:left="720"/>
      <w:contextualSpacing/>
    </w:pPr>
  </w:style>
  <w:style w:type="character" w:styleId="Hyperlink">
    <w:name w:val="Hyperlink"/>
    <w:basedOn w:val="DefaultParagraphFont"/>
    <w:uiPriority w:val="99"/>
    <w:unhideWhenUsed/>
    <w:rsid w:val="001A376D"/>
    <w:rPr>
      <w:color w:val="0563C1" w:themeColor="hyperlink"/>
      <w:u w:val="single"/>
    </w:rPr>
  </w:style>
  <w:style w:type="paragraph" w:styleId="BalloonText">
    <w:name w:val="Balloon Text"/>
    <w:basedOn w:val="Normal"/>
    <w:link w:val="BalloonTextChar"/>
    <w:uiPriority w:val="99"/>
    <w:semiHidden/>
    <w:unhideWhenUsed/>
    <w:rsid w:val="00443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825"/>
    <w:rPr>
      <w:rFonts w:ascii="Segoe UI" w:hAnsi="Segoe UI" w:cs="Segoe UI"/>
      <w:sz w:val="18"/>
      <w:szCs w:val="18"/>
    </w:rPr>
  </w:style>
  <w:style w:type="paragraph" w:styleId="Header">
    <w:name w:val="header"/>
    <w:basedOn w:val="Normal"/>
    <w:link w:val="HeaderChar"/>
    <w:uiPriority w:val="99"/>
    <w:unhideWhenUsed/>
    <w:rsid w:val="004438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3825"/>
  </w:style>
  <w:style w:type="paragraph" w:styleId="Footer">
    <w:name w:val="footer"/>
    <w:basedOn w:val="Normal"/>
    <w:link w:val="FooterChar"/>
    <w:uiPriority w:val="99"/>
    <w:unhideWhenUsed/>
    <w:rsid w:val="004438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3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21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snotts.org.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B6E108-DA72-420F-A420-64F8F2B2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2260</Words>
  <Characters>12883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dc:creator>
  <cp:keywords/>
  <dc:description/>
  <cp:lastModifiedBy>Anna Zsigo</cp:lastModifiedBy>
  <cp:revision>2</cp:revision>
  <cp:lastPrinted>2018-12-18T15:51:00Z</cp:lastPrinted>
  <dcterms:created xsi:type="dcterms:W3CDTF">2022-11-19T15:27:00Z</dcterms:created>
  <dcterms:modified xsi:type="dcterms:W3CDTF">2022-11-19T15:27:00Z</dcterms:modified>
</cp:coreProperties>
</file>