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7A937" w14:textId="77777777" w:rsidR="002A284B" w:rsidRDefault="002A284B" w:rsidP="002A284B">
      <w:pPr>
        <w:rPr>
          <w:rFonts w:cs="Arial"/>
          <w:b/>
          <w:sz w:val="20"/>
          <w:szCs w:val="20"/>
        </w:rPr>
      </w:pPr>
    </w:p>
    <w:p w14:paraId="20C38D88" w14:textId="3B74D053" w:rsidR="001E5783" w:rsidRPr="002A284B" w:rsidRDefault="00521B80" w:rsidP="002A284B">
      <w:pPr>
        <w:rPr>
          <w:rFonts w:cs="Arial"/>
          <w:b/>
          <w:sz w:val="20"/>
          <w:szCs w:val="20"/>
        </w:rPr>
      </w:pPr>
      <w:r w:rsidRPr="002A284B">
        <w:rPr>
          <w:rFonts w:cs="Arial"/>
          <w:b/>
          <w:sz w:val="20"/>
          <w:szCs w:val="20"/>
        </w:rPr>
        <w:t>A</w:t>
      </w:r>
      <w:r w:rsidR="001E5783" w:rsidRPr="002A284B">
        <w:rPr>
          <w:rFonts w:cs="Arial"/>
          <w:b/>
          <w:sz w:val="20"/>
          <w:szCs w:val="20"/>
        </w:rPr>
        <w:t>nti–Bullying Policy</w:t>
      </w:r>
    </w:p>
    <w:p w14:paraId="09195920" w14:textId="71978765" w:rsidR="001E5783" w:rsidRPr="002A284B" w:rsidRDefault="00F24346" w:rsidP="00521B80">
      <w:pPr>
        <w:spacing w:line="240" w:lineRule="auto"/>
        <w:jc w:val="both"/>
        <w:rPr>
          <w:rFonts w:cs="Arial"/>
          <w:sz w:val="20"/>
          <w:szCs w:val="20"/>
        </w:rPr>
      </w:pPr>
      <w:r w:rsidRPr="002A284B">
        <w:rPr>
          <w:rFonts w:cs="Arial"/>
          <w:sz w:val="20"/>
          <w:szCs w:val="20"/>
        </w:rPr>
        <w:t xml:space="preserve">The </w:t>
      </w:r>
      <w:r w:rsidR="00196B82">
        <w:rPr>
          <w:rFonts w:cs="Arial"/>
          <w:sz w:val="20"/>
          <w:szCs w:val="20"/>
        </w:rPr>
        <w:t>Glow Education Project policy</w:t>
      </w:r>
      <w:r w:rsidRPr="002A284B">
        <w:rPr>
          <w:rFonts w:cs="Arial"/>
          <w:sz w:val="20"/>
          <w:szCs w:val="20"/>
        </w:rPr>
        <w:t xml:space="preserve"> is to create a welcoming friendly environment in which </w:t>
      </w:r>
      <w:r w:rsidR="008B04BA" w:rsidRPr="002A284B">
        <w:rPr>
          <w:rFonts w:cs="Arial"/>
          <w:sz w:val="20"/>
          <w:szCs w:val="20"/>
        </w:rPr>
        <w:t>all learners can develop their skills and knowledge.  A place where everyone is treated equally enabling them to feel secure and relaxed in this setting.  All users are encouraged to challenge bullying by seeking help for themselves or others who they may feel are experiencing this problem.</w:t>
      </w:r>
    </w:p>
    <w:p w14:paraId="2C7CD560" w14:textId="77777777" w:rsidR="001E5783" w:rsidRPr="002A284B" w:rsidRDefault="00494774" w:rsidP="00521B80">
      <w:pPr>
        <w:spacing w:after="0" w:line="240" w:lineRule="auto"/>
        <w:jc w:val="both"/>
        <w:rPr>
          <w:rFonts w:cs="Arial"/>
          <w:sz w:val="20"/>
          <w:szCs w:val="20"/>
        </w:rPr>
      </w:pPr>
      <w:r w:rsidRPr="002A284B">
        <w:rPr>
          <w:rFonts w:cs="Arial"/>
          <w:b/>
          <w:sz w:val="20"/>
          <w:szCs w:val="20"/>
        </w:rPr>
        <w:t>Aims of p</w:t>
      </w:r>
      <w:r w:rsidR="001E5783" w:rsidRPr="002A284B">
        <w:rPr>
          <w:rFonts w:cs="Arial"/>
          <w:b/>
          <w:sz w:val="20"/>
          <w:szCs w:val="20"/>
        </w:rPr>
        <w:t>olicy</w:t>
      </w:r>
    </w:p>
    <w:p w14:paraId="4C1298EB" w14:textId="77777777" w:rsidR="001E5783" w:rsidRPr="002A284B" w:rsidRDefault="001E5783" w:rsidP="00521B80">
      <w:pPr>
        <w:spacing w:after="0" w:line="240" w:lineRule="auto"/>
        <w:rPr>
          <w:rFonts w:cs="Arial"/>
          <w:sz w:val="20"/>
          <w:szCs w:val="20"/>
        </w:rPr>
      </w:pPr>
      <w:r w:rsidRPr="002A284B">
        <w:rPr>
          <w:rFonts w:cs="Arial"/>
          <w:sz w:val="20"/>
          <w:szCs w:val="20"/>
        </w:rPr>
        <w:t>This policy aims to prevent and address any behaviour which might be deemed as b</w:t>
      </w:r>
      <w:r w:rsidR="008B04BA" w:rsidRPr="002A284B">
        <w:rPr>
          <w:rFonts w:cs="Arial"/>
          <w:sz w:val="20"/>
          <w:szCs w:val="20"/>
        </w:rPr>
        <w:t>ullying, and to promote an environment</w:t>
      </w:r>
      <w:r w:rsidRPr="002A284B">
        <w:rPr>
          <w:rFonts w:cs="Arial"/>
          <w:sz w:val="20"/>
          <w:szCs w:val="20"/>
        </w:rPr>
        <w:t xml:space="preserve"> where bullying is regarded as unacceptable, so that a safe, secure </w:t>
      </w:r>
      <w:r w:rsidR="008B04BA" w:rsidRPr="002A284B">
        <w:rPr>
          <w:rFonts w:cs="Arial"/>
          <w:sz w:val="20"/>
          <w:szCs w:val="20"/>
        </w:rPr>
        <w:t>setting</w:t>
      </w:r>
      <w:r w:rsidRPr="002A284B">
        <w:rPr>
          <w:rFonts w:cs="Arial"/>
          <w:sz w:val="20"/>
          <w:szCs w:val="20"/>
        </w:rPr>
        <w:t xml:space="preserve"> is created in which everyone can learn and work.</w:t>
      </w:r>
    </w:p>
    <w:p w14:paraId="00814F6F" w14:textId="122F4332" w:rsidR="009A4658" w:rsidRPr="002A284B" w:rsidRDefault="001E5783" w:rsidP="00521B80">
      <w:pPr>
        <w:spacing w:line="240" w:lineRule="auto"/>
        <w:rPr>
          <w:rFonts w:cs="Arial"/>
          <w:sz w:val="20"/>
          <w:szCs w:val="20"/>
        </w:rPr>
      </w:pPr>
      <w:r w:rsidRPr="002A284B">
        <w:rPr>
          <w:rFonts w:cs="Arial"/>
          <w:sz w:val="20"/>
          <w:szCs w:val="20"/>
        </w:rPr>
        <w:t xml:space="preserve">This policy applies to everyone in and visiting our </w:t>
      </w:r>
      <w:r w:rsidR="00196B82">
        <w:rPr>
          <w:rFonts w:cs="Arial"/>
          <w:sz w:val="20"/>
          <w:szCs w:val="20"/>
        </w:rPr>
        <w:t>provision.</w:t>
      </w:r>
    </w:p>
    <w:p w14:paraId="7BD1038D" w14:textId="77777777" w:rsidR="001E5783" w:rsidRPr="002A284B" w:rsidRDefault="008B04BA" w:rsidP="00521B80">
      <w:pPr>
        <w:spacing w:line="240" w:lineRule="auto"/>
        <w:rPr>
          <w:rFonts w:cs="Arial"/>
          <w:sz w:val="20"/>
          <w:szCs w:val="20"/>
        </w:rPr>
      </w:pPr>
      <w:r w:rsidRPr="002A284B">
        <w:rPr>
          <w:rFonts w:cs="Arial"/>
          <w:sz w:val="20"/>
          <w:szCs w:val="20"/>
        </w:rPr>
        <w:t xml:space="preserve">The aims are to listen to </w:t>
      </w:r>
      <w:r w:rsidR="00BD43EF" w:rsidRPr="002A284B">
        <w:rPr>
          <w:rFonts w:cs="Arial"/>
          <w:sz w:val="20"/>
          <w:szCs w:val="20"/>
        </w:rPr>
        <w:t>learner’s</w:t>
      </w:r>
      <w:r w:rsidRPr="002A284B">
        <w:rPr>
          <w:rFonts w:cs="Arial"/>
          <w:sz w:val="20"/>
          <w:szCs w:val="20"/>
        </w:rPr>
        <w:t xml:space="preserve"> views, </w:t>
      </w:r>
      <w:proofErr w:type="gramStart"/>
      <w:r w:rsidRPr="002A284B">
        <w:rPr>
          <w:rFonts w:cs="Arial"/>
          <w:sz w:val="20"/>
          <w:szCs w:val="20"/>
        </w:rPr>
        <w:t>opinions</w:t>
      </w:r>
      <w:proofErr w:type="gramEnd"/>
      <w:r w:rsidRPr="002A284B">
        <w:rPr>
          <w:rFonts w:cs="Arial"/>
          <w:sz w:val="20"/>
          <w:szCs w:val="20"/>
        </w:rPr>
        <w:t xml:space="preserve"> and concerns.  Raise awareness of bullying, the effects bullying can have on the person being bullied and also the reason some people bully.  Providing support for any user of the Centre who may be involved in a situation where bullying has occurred.</w:t>
      </w:r>
    </w:p>
    <w:p w14:paraId="1C823B33" w14:textId="77777777" w:rsidR="001E5783" w:rsidRPr="002A284B" w:rsidRDefault="00494774" w:rsidP="00521B80">
      <w:pPr>
        <w:spacing w:after="0" w:line="240" w:lineRule="auto"/>
        <w:jc w:val="both"/>
        <w:rPr>
          <w:rFonts w:cs="Arial"/>
          <w:b/>
          <w:sz w:val="20"/>
          <w:szCs w:val="20"/>
        </w:rPr>
      </w:pPr>
      <w:r w:rsidRPr="002A284B">
        <w:rPr>
          <w:rFonts w:cs="Arial"/>
          <w:b/>
          <w:sz w:val="20"/>
          <w:szCs w:val="20"/>
        </w:rPr>
        <w:t>What is b</w:t>
      </w:r>
      <w:r w:rsidR="001E5783" w:rsidRPr="002A284B">
        <w:rPr>
          <w:rFonts w:cs="Arial"/>
          <w:b/>
          <w:sz w:val="20"/>
          <w:szCs w:val="20"/>
        </w:rPr>
        <w:t>ullying?</w:t>
      </w:r>
    </w:p>
    <w:p w14:paraId="4B25E606" w14:textId="77777777" w:rsidR="001E5783" w:rsidRPr="002A284B" w:rsidRDefault="001E5783" w:rsidP="00521B80">
      <w:pPr>
        <w:spacing w:after="0" w:line="240" w:lineRule="auto"/>
        <w:rPr>
          <w:rFonts w:cs="Arial"/>
          <w:sz w:val="20"/>
          <w:szCs w:val="20"/>
        </w:rPr>
      </w:pPr>
      <w:r w:rsidRPr="002A284B">
        <w:rPr>
          <w:rFonts w:cs="Arial"/>
          <w:sz w:val="20"/>
          <w:szCs w:val="20"/>
        </w:rPr>
        <w:t xml:space="preserve">Bullying is the use of aggression with the intention of hurting another person. Bullying results in pain and distress to the victim. Bullying is defined as deliberately hurtful behaviour, repeated over </w:t>
      </w:r>
      <w:proofErr w:type="gramStart"/>
      <w:r w:rsidRPr="002A284B">
        <w:rPr>
          <w:rFonts w:cs="Arial"/>
          <w:sz w:val="20"/>
          <w:szCs w:val="20"/>
        </w:rPr>
        <w:t>a period of time</w:t>
      </w:r>
      <w:proofErr w:type="gramEnd"/>
      <w:r w:rsidRPr="002A284B">
        <w:rPr>
          <w:rFonts w:cs="Arial"/>
          <w:sz w:val="20"/>
          <w:szCs w:val="20"/>
        </w:rPr>
        <w:t xml:space="preserve">, where it is difficult for those being bullied to defend themselves. </w:t>
      </w:r>
    </w:p>
    <w:p w14:paraId="07F64D7F" w14:textId="77777777" w:rsidR="001E5783" w:rsidRPr="002A284B" w:rsidRDefault="001E5783" w:rsidP="00521B80">
      <w:pPr>
        <w:spacing w:line="240" w:lineRule="auto"/>
        <w:rPr>
          <w:rFonts w:cs="Arial"/>
          <w:sz w:val="20"/>
          <w:szCs w:val="20"/>
        </w:rPr>
      </w:pPr>
      <w:r w:rsidRPr="002A284B">
        <w:rPr>
          <w:rFonts w:cs="Arial"/>
          <w:sz w:val="20"/>
          <w:szCs w:val="20"/>
        </w:rPr>
        <w:t>Bullying can be:</w:t>
      </w:r>
    </w:p>
    <w:p w14:paraId="0F07C866" w14:textId="77777777" w:rsidR="001E5783" w:rsidRPr="002A284B" w:rsidRDefault="001E5783" w:rsidP="00521B80">
      <w:pPr>
        <w:tabs>
          <w:tab w:val="left" w:pos="1701"/>
        </w:tabs>
        <w:spacing w:line="240" w:lineRule="auto"/>
        <w:ind w:left="1701" w:hanging="1701"/>
        <w:rPr>
          <w:rFonts w:cs="Arial"/>
          <w:sz w:val="20"/>
          <w:szCs w:val="20"/>
        </w:rPr>
      </w:pPr>
      <w:r w:rsidRPr="002A284B">
        <w:rPr>
          <w:rFonts w:cs="Arial"/>
          <w:b/>
          <w:sz w:val="20"/>
          <w:szCs w:val="20"/>
        </w:rPr>
        <w:t>Emotional</w:t>
      </w:r>
      <w:r w:rsidRPr="002A284B">
        <w:rPr>
          <w:rFonts w:cs="Arial"/>
          <w:b/>
          <w:sz w:val="20"/>
          <w:szCs w:val="20"/>
        </w:rPr>
        <w:tab/>
      </w:r>
      <w:r w:rsidRPr="002A284B">
        <w:rPr>
          <w:rFonts w:cs="Arial"/>
          <w:sz w:val="20"/>
          <w:szCs w:val="20"/>
        </w:rPr>
        <w:t>Being unfriendly, excluding, tormenting (e.g. hiding personal possessions, making threatening or humiliating gestures)</w:t>
      </w:r>
    </w:p>
    <w:p w14:paraId="389F9A91" w14:textId="77777777" w:rsidR="001E5783" w:rsidRPr="002A284B" w:rsidRDefault="001E5783" w:rsidP="00521B80">
      <w:pPr>
        <w:tabs>
          <w:tab w:val="left" w:pos="1701"/>
        </w:tabs>
        <w:spacing w:line="240" w:lineRule="auto"/>
        <w:ind w:left="1701" w:hanging="1701"/>
        <w:rPr>
          <w:rFonts w:cs="Arial"/>
          <w:sz w:val="20"/>
          <w:szCs w:val="20"/>
        </w:rPr>
      </w:pPr>
      <w:r w:rsidRPr="002A284B">
        <w:rPr>
          <w:rFonts w:cs="Arial"/>
          <w:b/>
          <w:sz w:val="20"/>
          <w:szCs w:val="20"/>
        </w:rPr>
        <w:t>Physical</w:t>
      </w:r>
      <w:r w:rsidRPr="002A284B">
        <w:rPr>
          <w:rFonts w:cs="Arial"/>
          <w:b/>
          <w:sz w:val="20"/>
          <w:szCs w:val="20"/>
        </w:rPr>
        <w:tab/>
      </w:r>
      <w:r w:rsidRPr="002A284B">
        <w:rPr>
          <w:rFonts w:cs="Arial"/>
          <w:sz w:val="20"/>
          <w:szCs w:val="20"/>
        </w:rPr>
        <w:t>Pushing, kicking, hitting or any use of violence</w:t>
      </w:r>
    </w:p>
    <w:p w14:paraId="5DF97847" w14:textId="77777777" w:rsidR="001E5783" w:rsidRPr="002A284B" w:rsidRDefault="001E5783" w:rsidP="00521B80">
      <w:pPr>
        <w:tabs>
          <w:tab w:val="left" w:pos="1701"/>
        </w:tabs>
        <w:spacing w:line="240" w:lineRule="auto"/>
        <w:ind w:left="1701" w:hanging="1701"/>
        <w:rPr>
          <w:rFonts w:cs="Arial"/>
          <w:sz w:val="20"/>
          <w:szCs w:val="20"/>
        </w:rPr>
      </w:pPr>
      <w:r w:rsidRPr="002A284B">
        <w:rPr>
          <w:rFonts w:cs="Arial"/>
          <w:b/>
          <w:sz w:val="20"/>
          <w:szCs w:val="20"/>
        </w:rPr>
        <w:t>Racist</w:t>
      </w:r>
      <w:r w:rsidRPr="002A284B">
        <w:rPr>
          <w:rFonts w:cs="Arial"/>
          <w:b/>
          <w:sz w:val="20"/>
          <w:szCs w:val="20"/>
        </w:rPr>
        <w:tab/>
      </w:r>
      <w:r w:rsidRPr="002A284B">
        <w:rPr>
          <w:rFonts w:cs="Arial"/>
          <w:sz w:val="20"/>
          <w:szCs w:val="20"/>
        </w:rPr>
        <w:t>Racial taunts, graffiti, gestures</w:t>
      </w:r>
    </w:p>
    <w:p w14:paraId="46882032" w14:textId="77777777" w:rsidR="001E5783" w:rsidRPr="002A284B" w:rsidRDefault="001E5783" w:rsidP="00521B80">
      <w:pPr>
        <w:tabs>
          <w:tab w:val="left" w:pos="1701"/>
        </w:tabs>
        <w:spacing w:line="240" w:lineRule="auto"/>
        <w:ind w:left="1701" w:hanging="1701"/>
        <w:rPr>
          <w:rFonts w:cs="Arial"/>
          <w:sz w:val="20"/>
          <w:szCs w:val="20"/>
        </w:rPr>
      </w:pPr>
      <w:r w:rsidRPr="002A284B">
        <w:rPr>
          <w:rFonts w:cs="Arial"/>
          <w:b/>
          <w:sz w:val="20"/>
          <w:szCs w:val="20"/>
        </w:rPr>
        <w:t>Sexual</w:t>
      </w:r>
      <w:r w:rsidRPr="002A284B">
        <w:rPr>
          <w:rFonts w:cs="Arial"/>
          <w:b/>
          <w:sz w:val="20"/>
          <w:szCs w:val="20"/>
        </w:rPr>
        <w:tab/>
      </w:r>
      <w:r w:rsidRPr="002A284B">
        <w:rPr>
          <w:rFonts w:cs="Arial"/>
          <w:sz w:val="20"/>
          <w:szCs w:val="20"/>
        </w:rPr>
        <w:t>Unwanted physical contact or sexually abusive comments</w:t>
      </w:r>
    </w:p>
    <w:p w14:paraId="6F480749" w14:textId="77777777" w:rsidR="001E5783" w:rsidRPr="002A284B" w:rsidRDefault="001E5783" w:rsidP="00521B80">
      <w:pPr>
        <w:tabs>
          <w:tab w:val="left" w:pos="1701"/>
        </w:tabs>
        <w:spacing w:line="240" w:lineRule="auto"/>
        <w:ind w:left="1701" w:hanging="1701"/>
        <w:rPr>
          <w:rFonts w:cs="Arial"/>
          <w:sz w:val="20"/>
          <w:szCs w:val="20"/>
        </w:rPr>
      </w:pPr>
      <w:r w:rsidRPr="002A284B">
        <w:rPr>
          <w:rFonts w:cs="Arial"/>
          <w:b/>
          <w:sz w:val="20"/>
          <w:szCs w:val="20"/>
        </w:rPr>
        <w:t>Homophobic</w:t>
      </w:r>
      <w:r w:rsidRPr="002A284B">
        <w:rPr>
          <w:rFonts w:cs="Arial"/>
          <w:b/>
          <w:sz w:val="20"/>
          <w:szCs w:val="20"/>
        </w:rPr>
        <w:tab/>
      </w:r>
      <w:r w:rsidRPr="002A284B">
        <w:rPr>
          <w:rFonts w:cs="Arial"/>
          <w:sz w:val="20"/>
          <w:szCs w:val="20"/>
        </w:rPr>
        <w:t>Abusive comments focussing on sexuality</w:t>
      </w:r>
    </w:p>
    <w:p w14:paraId="394C75A7" w14:textId="77777777" w:rsidR="001E5783" w:rsidRPr="002A284B" w:rsidRDefault="001E5783" w:rsidP="00521B80">
      <w:pPr>
        <w:tabs>
          <w:tab w:val="left" w:pos="1701"/>
        </w:tabs>
        <w:spacing w:line="240" w:lineRule="auto"/>
        <w:ind w:left="1701" w:hanging="1701"/>
        <w:rPr>
          <w:rFonts w:cs="Arial"/>
          <w:sz w:val="20"/>
          <w:szCs w:val="20"/>
        </w:rPr>
      </w:pPr>
      <w:r w:rsidRPr="002A284B">
        <w:rPr>
          <w:rFonts w:cs="Arial"/>
          <w:b/>
          <w:sz w:val="20"/>
          <w:szCs w:val="20"/>
        </w:rPr>
        <w:t>Verbal</w:t>
      </w:r>
      <w:r w:rsidRPr="002A284B">
        <w:rPr>
          <w:rFonts w:cs="Arial"/>
          <w:b/>
          <w:sz w:val="20"/>
          <w:szCs w:val="20"/>
        </w:rPr>
        <w:tab/>
      </w:r>
      <w:r w:rsidRPr="002A284B">
        <w:rPr>
          <w:rFonts w:cs="Arial"/>
          <w:sz w:val="20"/>
          <w:szCs w:val="20"/>
        </w:rPr>
        <w:t>Name calling, sarcasm, spreading rumours, name calling</w:t>
      </w:r>
    </w:p>
    <w:p w14:paraId="454A6481" w14:textId="77777777" w:rsidR="001E5783" w:rsidRPr="002A284B" w:rsidRDefault="001E5783" w:rsidP="00521B80">
      <w:pPr>
        <w:tabs>
          <w:tab w:val="left" w:pos="1701"/>
        </w:tabs>
        <w:spacing w:line="240" w:lineRule="auto"/>
        <w:ind w:left="1701" w:hanging="1701"/>
        <w:rPr>
          <w:rFonts w:cs="Arial"/>
          <w:sz w:val="20"/>
          <w:szCs w:val="20"/>
        </w:rPr>
      </w:pPr>
      <w:r w:rsidRPr="002A284B">
        <w:rPr>
          <w:rFonts w:cs="Arial"/>
          <w:b/>
          <w:sz w:val="20"/>
          <w:szCs w:val="20"/>
        </w:rPr>
        <w:t>Cyber</w:t>
      </w:r>
      <w:r w:rsidRPr="002A284B">
        <w:rPr>
          <w:rFonts w:cs="Arial"/>
          <w:b/>
          <w:sz w:val="20"/>
          <w:szCs w:val="20"/>
        </w:rPr>
        <w:tab/>
      </w:r>
      <w:r w:rsidRPr="002A284B">
        <w:rPr>
          <w:rFonts w:cs="Arial"/>
          <w:sz w:val="20"/>
          <w:szCs w:val="20"/>
        </w:rPr>
        <w:t>All areas of internet, such as email &amp; internet chat room misuse</w:t>
      </w:r>
      <w:r w:rsidRPr="002A284B">
        <w:rPr>
          <w:rFonts w:cs="Arial"/>
          <w:sz w:val="20"/>
          <w:szCs w:val="20"/>
        </w:rPr>
        <w:br/>
        <w:t>Mobile threats or abuse by text messaging &amp; calls</w:t>
      </w:r>
      <w:r w:rsidRPr="002A284B">
        <w:rPr>
          <w:rFonts w:cs="Arial"/>
          <w:sz w:val="20"/>
          <w:szCs w:val="20"/>
        </w:rPr>
        <w:br/>
        <w:t xml:space="preserve">Misuse of associated technology, </w:t>
      </w:r>
      <w:r w:rsidR="009A4658" w:rsidRPr="002A284B">
        <w:rPr>
          <w:rFonts w:cs="Arial"/>
          <w:sz w:val="20"/>
          <w:szCs w:val="20"/>
        </w:rPr>
        <w:t>e.g.</w:t>
      </w:r>
      <w:r w:rsidRPr="002A284B">
        <w:rPr>
          <w:rFonts w:cs="Arial"/>
          <w:sz w:val="20"/>
          <w:szCs w:val="20"/>
        </w:rPr>
        <w:t xml:space="preserve"> </w:t>
      </w:r>
      <w:r w:rsidR="009A4658" w:rsidRPr="002A284B">
        <w:rPr>
          <w:rFonts w:cs="Arial"/>
          <w:sz w:val="20"/>
          <w:szCs w:val="20"/>
        </w:rPr>
        <w:t>Camera</w:t>
      </w:r>
      <w:r w:rsidRPr="002A284B">
        <w:rPr>
          <w:rFonts w:cs="Arial"/>
          <w:sz w:val="20"/>
          <w:szCs w:val="20"/>
        </w:rPr>
        <w:t xml:space="preserve"> &amp; video facilities</w:t>
      </w:r>
    </w:p>
    <w:p w14:paraId="51FE84B9" w14:textId="77777777" w:rsidR="001E5783" w:rsidRPr="002A284B" w:rsidRDefault="00494774" w:rsidP="00521B80">
      <w:pPr>
        <w:spacing w:after="0" w:line="240" w:lineRule="auto"/>
        <w:jc w:val="both"/>
        <w:rPr>
          <w:rFonts w:cs="Arial"/>
          <w:b/>
          <w:sz w:val="20"/>
          <w:szCs w:val="20"/>
        </w:rPr>
      </w:pPr>
      <w:r w:rsidRPr="002A284B">
        <w:rPr>
          <w:rFonts w:cs="Arial"/>
          <w:b/>
          <w:sz w:val="20"/>
          <w:szCs w:val="20"/>
        </w:rPr>
        <w:t>Why is it important to respond to b</w:t>
      </w:r>
      <w:r w:rsidR="001E5783" w:rsidRPr="002A284B">
        <w:rPr>
          <w:rFonts w:cs="Arial"/>
          <w:b/>
          <w:sz w:val="20"/>
          <w:szCs w:val="20"/>
        </w:rPr>
        <w:t>ullying?</w:t>
      </w:r>
    </w:p>
    <w:p w14:paraId="2C36A192" w14:textId="77777777" w:rsidR="001E5783" w:rsidRPr="002A284B" w:rsidRDefault="001E5783" w:rsidP="00521B80">
      <w:pPr>
        <w:spacing w:after="0" w:line="240" w:lineRule="auto"/>
        <w:rPr>
          <w:rFonts w:cs="Arial"/>
          <w:sz w:val="20"/>
          <w:szCs w:val="20"/>
        </w:rPr>
      </w:pPr>
      <w:r w:rsidRPr="002A284B">
        <w:rPr>
          <w:rFonts w:cs="Arial"/>
          <w:sz w:val="20"/>
          <w:szCs w:val="20"/>
        </w:rPr>
        <w:t>Bullying hurts.  No one deserves to be a victim of bullying.  Everybody has the right to be treated with respect.  Anyone who is bullying needs to learn different ways of behaving.</w:t>
      </w:r>
    </w:p>
    <w:p w14:paraId="46E13B40" w14:textId="77777777" w:rsidR="00521B80" w:rsidRPr="002A284B" w:rsidRDefault="00521B80" w:rsidP="00521B80">
      <w:pPr>
        <w:spacing w:after="0" w:line="240" w:lineRule="auto"/>
        <w:jc w:val="both"/>
        <w:rPr>
          <w:rFonts w:cs="Arial"/>
          <w:b/>
          <w:sz w:val="20"/>
          <w:szCs w:val="20"/>
        </w:rPr>
      </w:pPr>
    </w:p>
    <w:p w14:paraId="49AADE97" w14:textId="77777777" w:rsidR="001E5783" w:rsidRPr="002A284B" w:rsidRDefault="00494774" w:rsidP="00521B80">
      <w:pPr>
        <w:spacing w:after="0" w:line="240" w:lineRule="auto"/>
        <w:jc w:val="both"/>
        <w:rPr>
          <w:rFonts w:cs="Arial"/>
          <w:b/>
          <w:sz w:val="20"/>
          <w:szCs w:val="20"/>
        </w:rPr>
      </w:pPr>
      <w:r w:rsidRPr="002A284B">
        <w:rPr>
          <w:rFonts w:cs="Arial"/>
          <w:b/>
          <w:sz w:val="20"/>
          <w:szCs w:val="20"/>
        </w:rPr>
        <w:t>Recognising vulnerable l</w:t>
      </w:r>
      <w:r w:rsidR="001E5783" w:rsidRPr="002A284B">
        <w:rPr>
          <w:rFonts w:cs="Arial"/>
          <w:b/>
          <w:sz w:val="20"/>
          <w:szCs w:val="20"/>
        </w:rPr>
        <w:t xml:space="preserve">earners </w:t>
      </w:r>
    </w:p>
    <w:p w14:paraId="3B2A269D" w14:textId="77777777" w:rsidR="001E5783" w:rsidRPr="002A284B" w:rsidRDefault="001E5783" w:rsidP="00521B80">
      <w:pPr>
        <w:spacing w:after="0" w:line="240" w:lineRule="auto"/>
        <w:rPr>
          <w:rFonts w:cs="Arial"/>
          <w:sz w:val="20"/>
          <w:szCs w:val="20"/>
        </w:rPr>
      </w:pPr>
      <w:r w:rsidRPr="002A284B">
        <w:rPr>
          <w:rFonts w:cs="Arial"/>
          <w:sz w:val="20"/>
          <w:szCs w:val="20"/>
        </w:rPr>
        <w:t xml:space="preserve">Learners may indicate through their behaviour that they are the victim of bullying, staff and peers should be aware of the possible signs should and investigate if a learner </w:t>
      </w:r>
    </w:p>
    <w:p w14:paraId="5B18341E"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is frightened of undertaking their journey to or from centre independently</w:t>
      </w:r>
    </w:p>
    <w:p w14:paraId="4A944FFE"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changes their usual routine</w:t>
      </w:r>
    </w:p>
    <w:p w14:paraId="36CDAF19"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is unwilling to attend the centre</w:t>
      </w:r>
    </w:p>
    <w:p w14:paraId="0BC3142C"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begins to truant</w:t>
      </w:r>
    </w:p>
    <w:p w14:paraId="55E99767"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becomes withdrawn anxious, or lacking in confidence</w:t>
      </w:r>
    </w:p>
    <w:p w14:paraId="7D6225D4"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attempts or threatens suicide or runs away</w:t>
      </w:r>
    </w:p>
    <w:p w14:paraId="395226EF"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feels ill in the morning</w:t>
      </w:r>
    </w:p>
    <w:p w14:paraId="1FAC6E7A"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begins to do poorly in school work</w:t>
      </w:r>
    </w:p>
    <w:p w14:paraId="3516F505"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comes home with clothes torn or books damaged</w:t>
      </w:r>
    </w:p>
    <w:p w14:paraId="4CC28B38"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has possessions which are damaged or " go missing"</w:t>
      </w:r>
    </w:p>
    <w:p w14:paraId="5E63CB58"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asks for money or starts stealing money (to pay bully)</w:t>
      </w:r>
    </w:p>
    <w:p w14:paraId="357CCD4E"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has dinner or other monies continually "lost"</w:t>
      </w:r>
    </w:p>
    <w:p w14:paraId="0FDCF71D"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has unexplained cuts or bruises</w:t>
      </w:r>
    </w:p>
    <w:p w14:paraId="2B00DBD8"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comes home starving (money / lunch has been stolen)</w:t>
      </w:r>
    </w:p>
    <w:p w14:paraId="5AFEABCF"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becomes aggressive, disruptive or unreasonable</w:t>
      </w:r>
    </w:p>
    <w:p w14:paraId="771202D5"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is bullying other children or siblings</w:t>
      </w:r>
    </w:p>
    <w:p w14:paraId="09038F08"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stops eating</w:t>
      </w:r>
    </w:p>
    <w:p w14:paraId="6892DDE0"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lastRenderedPageBreak/>
        <w:t>is frightened to say what's wrong</w:t>
      </w:r>
    </w:p>
    <w:p w14:paraId="6556CE83"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gives improbable excuses for any of the above</w:t>
      </w:r>
    </w:p>
    <w:p w14:paraId="4E3D6642"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is afraid to use the internet or mobile phone</w:t>
      </w:r>
    </w:p>
    <w:p w14:paraId="2488D6AF" w14:textId="77777777" w:rsidR="001E5783" w:rsidRPr="002A284B" w:rsidRDefault="001E5783" w:rsidP="00521B80">
      <w:pPr>
        <w:numPr>
          <w:ilvl w:val="0"/>
          <w:numId w:val="2"/>
        </w:numPr>
        <w:tabs>
          <w:tab w:val="clear" w:pos="360"/>
          <w:tab w:val="num" w:pos="720"/>
        </w:tabs>
        <w:spacing w:after="0" w:line="240" w:lineRule="auto"/>
        <w:ind w:left="720"/>
        <w:rPr>
          <w:rFonts w:cs="Arial"/>
          <w:sz w:val="20"/>
          <w:szCs w:val="20"/>
        </w:rPr>
      </w:pPr>
      <w:r w:rsidRPr="002A284B">
        <w:rPr>
          <w:rFonts w:cs="Arial"/>
          <w:sz w:val="20"/>
          <w:szCs w:val="20"/>
        </w:rPr>
        <w:t>is nervous &amp; jumpy when a cyber message is received</w:t>
      </w:r>
    </w:p>
    <w:p w14:paraId="30A0AFD9" w14:textId="77777777" w:rsidR="009B7706" w:rsidRDefault="009B7706" w:rsidP="00521B80">
      <w:pPr>
        <w:spacing w:line="240" w:lineRule="auto"/>
        <w:rPr>
          <w:rFonts w:cs="Arial"/>
          <w:sz w:val="20"/>
          <w:szCs w:val="20"/>
        </w:rPr>
      </w:pPr>
    </w:p>
    <w:p w14:paraId="1F86DB1F" w14:textId="77777777" w:rsidR="001E5783" w:rsidRPr="002A284B" w:rsidRDefault="001E5783" w:rsidP="00521B80">
      <w:pPr>
        <w:spacing w:line="240" w:lineRule="auto"/>
        <w:rPr>
          <w:rFonts w:cs="Arial"/>
          <w:sz w:val="20"/>
          <w:szCs w:val="20"/>
        </w:rPr>
      </w:pPr>
      <w:r w:rsidRPr="002A284B">
        <w:rPr>
          <w:rFonts w:cs="Arial"/>
          <w:sz w:val="20"/>
          <w:szCs w:val="20"/>
        </w:rPr>
        <w:t>These signs and behaviours could indicate other problems, but bullying should be considered a possibility and should be investigated.</w:t>
      </w:r>
    </w:p>
    <w:p w14:paraId="1390EC16" w14:textId="77777777" w:rsidR="001E5783" w:rsidRPr="002A284B" w:rsidRDefault="001E5783" w:rsidP="00521B80">
      <w:pPr>
        <w:keepNext/>
        <w:spacing w:after="0" w:line="240" w:lineRule="auto"/>
        <w:jc w:val="both"/>
        <w:rPr>
          <w:rFonts w:cs="Arial"/>
          <w:b/>
          <w:sz w:val="20"/>
          <w:szCs w:val="20"/>
        </w:rPr>
      </w:pPr>
      <w:r w:rsidRPr="002A284B">
        <w:rPr>
          <w:rFonts w:cs="Arial"/>
          <w:b/>
          <w:sz w:val="20"/>
          <w:szCs w:val="20"/>
        </w:rPr>
        <w:t>Procedures</w:t>
      </w:r>
    </w:p>
    <w:p w14:paraId="39BDC7D5" w14:textId="77777777" w:rsidR="001E5783" w:rsidRPr="002A284B" w:rsidRDefault="001E5783" w:rsidP="00521B80">
      <w:pPr>
        <w:pStyle w:val="ListParagraph"/>
        <w:numPr>
          <w:ilvl w:val="0"/>
          <w:numId w:val="4"/>
        </w:numPr>
        <w:spacing w:after="0" w:line="240" w:lineRule="auto"/>
        <w:rPr>
          <w:rFonts w:cs="Arial"/>
          <w:sz w:val="20"/>
          <w:szCs w:val="20"/>
        </w:rPr>
      </w:pPr>
      <w:r w:rsidRPr="002A284B">
        <w:rPr>
          <w:rFonts w:cs="Arial"/>
          <w:sz w:val="20"/>
          <w:szCs w:val="20"/>
        </w:rPr>
        <w:t>Report bullying incidents to st</w:t>
      </w:r>
      <w:r w:rsidR="001F123C">
        <w:rPr>
          <w:rFonts w:cs="Arial"/>
          <w:sz w:val="20"/>
          <w:szCs w:val="20"/>
        </w:rPr>
        <w:t>aff who will record the incident</w:t>
      </w:r>
    </w:p>
    <w:p w14:paraId="40A806ED" w14:textId="77777777" w:rsidR="001E5783" w:rsidRPr="002A284B" w:rsidRDefault="001E5783" w:rsidP="00521B80">
      <w:pPr>
        <w:pStyle w:val="ListParagraph"/>
        <w:numPr>
          <w:ilvl w:val="0"/>
          <w:numId w:val="4"/>
        </w:numPr>
        <w:spacing w:after="0" w:line="240" w:lineRule="auto"/>
        <w:rPr>
          <w:rFonts w:cs="Arial"/>
          <w:sz w:val="20"/>
          <w:szCs w:val="20"/>
        </w:rPr>
      </w:pPr>
      <w:r w:rsidRPr="002A284B">
        <w:rPr>
          <w:rFonts w:cs="Arial"/>
          <w:sz w:val="20"/>
          <w:szCs w:val="20"/>
        </w:rPr>
        <w:t>In serious cases parents/guardians will be informed and will be asked to come in to a meeting to discuss the problem</w:t>
      </w:r>
    </w:p>
    <w:p w14:paraId="091E960E" w14:textId="77777777" w:rsidR="001E5783" w:rsidRPr="002A284B" w:rsidRDefault="001E5783" w:rsidP="00521B80">
      <w:pPr>
        <w:pStyle w:val="ListParagraph"/>
        <w:numPr>
          <w:ilvl w:val="0"/>
          <w:numId w:val="4"/>
        </w:numPr>
        <w:spacing w:after="0" w:line="240" w:lineRule="auto"/>
        <w:rPr>
          <w:rFonts w:cs="Arial"/>
          <w:sz w:val="20"/>
          <w:szCs w:val="20"/>
        </w:rPr>
      </w:pPr>
      <w:r w:rsidRPr="002A284B">
        <w:rPr>
          <w:rFonts w:cs="Arial"/>
          <w:sz w:val="20"/>
          <w:szCs w:val="20"/>
        </w:rPr>
        <w:t>If necessary and appropriate, police will be consulted</w:t>
      </w:r>
    </w:p>
    <w:p w14:paraId="756F5666" w14:textId="77777777" w:rsidR="001E5783" w:rsidRPr="002A284B" w:rsidRDefault="001E5783" w:rsidP="00521B80">
      <w:pPr>
        <w:pStyle w:val="ListParagraph"/>
        <w:numPr>
          <w:ilvl w:val="0"/>
          <w:numId w:val="4"/>
        </w:numPr>
        <w:spacing w:after="0" w:line="240" w:lineRule="auto"/>
        <w:rPr>
          <w:rFonts w:cs="Arial"/>
          <w:sz w:val="20"/>
          <w:szCs w:val="20"/>
        </w:rPr>
      </w:pPr>
      <w:r w:rsidRPr="002A284B">
        <w:rPr>
          <w:rFonts w:cs="Arial"/>
          <w:sz w:val="20"/>
          <w:szCs w:val="20"/>
        </w:rPr>
        <w:t>The bullying behaviour or threats of bullying must be investigated and the bullying stopped quickly</w:t>
      </w:r>
    </w:p>
    <w:p w14:paraId="4B52738D" w14:textId="77777777" w:rsidR="001E5783" w:rsidRPr="002A284B" w:rsidRDefault="001E5783" w:rsidP="00521B80">
      <w:pPr>
        <w:pStyle w:val="ListParagraph"/>
        <w:numPr>
          <w:ilvl w:val="0"/>
          <w:numId w:val="4"/>
        </w:numPr>
        <w:spacing w:after="0" w:line="240" w:lineRule="auto"/>
        <w:rPr>
          <w:rFonts w:cs="Arial"/>
          <w:sz w:val="20"/>
          <w:szCs w:val="20"/>
        </w:rPr>
      </w:pPr>
      <w:r w:rsidRPr="002A284B">
        <w:rPr>
          <w:rFonts w:cs="Arial"/>
          <w:sz w:val="20"/>
          <w:szCs w:val="20"/>
        </w:rPr>
        <w:t>An attempt will be made to help the bully (bullies) change their behaviour</w:t>
      </w:r>
    </w:p>
    <w:p w14:paraId="3527C2A9" w14:textId="77777777" w:rsidR="00521B80" w:rsidRPr="002A284B" w:rsidRDefault="00521B80" w:rsidP="00521B80">
      <w:pPr>
        <w:spacing w:after="0" w:line="240" w:lineRule="auto"/>
        <w:jc w:val="both"/>
        <w:rPr>
          <w:rFonts w:cs="Arial"/>
          <w:b/>
          <w:sz w:val="20"/>
          <w:szCs w:val="20"/>
        </w:rPr>
      </w:pPr>
    </w:p>
    <w:p w14:paraId="5163B073" w14:textId="77777777" w:rsidR="001E5783" w:rsidRPr="002A284B" w:rsidRDefault="001E5783" w:rsidP="00521B80">
      <w:pPr>
        <w:spacing w:after="0" w:line="240" w:lineRule="auto"/>
        <w:jc w:val="both"/>
        <w:rPr>
          <w:rFonts w:cs="Arial"/>
          <w:b/>
          <w:sz w:val="20"/>
          <w:szCs w:val="20"/>
        </w:rPr>
      </w:pPr>
      <w:r w:rsidRPr="002A284B">
        <w:rPr>
          <w:rFonts w:cs="Arial"/>
          <w:b/>
          <w:sz w:val="20"/>
          <w:szCs w:val="20"/>
        </w:rPr>
        <w:t>Outcomes</w:t>
      </w:r>
    </w:p>
    <w:p w14:paraId="78750A8F" w14:textId="77777777" w:rsidR="001E5783" w:rsidRPr="002A284B" w:rsidRDefault="001E5783" w:rsidP="00521B80">
      <w:pPr>
        <w:spacing w:after="0" w:line="240" w:lineRule="auto"/>
        <w:rPr>
          <w:rFonts w:cs="Arial"/>
          <w:sz w:val="20"/>
          <w:szCs w:val="20"/>
        </w:rPr>
      </w:pPr>
      <w:r w:rsidRPr="002A284B">
        <w:rPr>
          <w:rFonts w:cs="Arial"/>
          <w:sz w:val="20"/>
          <w:szCs w:val="20"/>
        </w:rPr>
        <w:t>Individuals who have been bullied will be supported by:</w:t>
      </w:r>
    </w:p>
    <w:p w14:paraId="3D230789"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offering an immediate opportunity to discuss the experience with a  member of staff of their choice </w:t>
      </w:r>
    </w:p>
    <w:p w14:paraId="03E4E8B7"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reassurance </w:t>
      </w:r>
    </w:p>
    <w:p w14:paraId="7FC07511"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offering continuous support </w:t>
      </w:r>
    </w:p>
    <w:p w14:paraId="1557FD0C"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restoring self-esteem and confidence. </w:t>
      </w:r>
    </w:p>
    <w:p w14:paraId="6B93702D" w14:textId="77777777" w:rsidR="001E5783" w:rsidRPr="002A284B" w:rsidRDefault="001E5783" w:rsidP="00521B80">
      <w:pPr>
        <w:spacing w:after="0" w:line="240" w:lineRule="auto"/>
        <w:rPr>
          <w:rFonts w:cs="Arial"/>
          <w:sz w:val="20"/>
          <w:szCs w:val="20"/>
        </w:rPr>
      </w:pPr>
    </w:p>
    <w:p w14:paraId="12435EBE" w14:textId="77777777" w:rsidR="001E5783" w:rsidRPr="002A284B" w:rsidRDefault="001E5783" w:rsidP="00521B80">
      <w:pPr>
        <w:spacing w:after="0" w:line="240" w:lineRule="auto"/>
        <w:rPr>
          <w:rFonts w:cs="Arial"/>
          <w:sz w:val="20"/>
          <w:szCs w:val="20"/>
        </w:rPr>
      </w:pPr>
      <w:r w:rsidRPr="002A284B">
        <w:rPr>
          <w:rFonts w:cs="Arial"/>
          <w:sz w:val="20"/>
          <w:szCs w:val="20"/>
        </w:rPr>
        <w:t>Individuals who have bullied will be helped by:</w:t>
      </w:r>
    </w:p>
    <w:p w14:paraId="3D96642F"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discussing what happened </w:t>
      </w:r>
    </w:p>
    <w:p w14:paraId="4D8E2BA7"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discovering why the individual became involved </w:t>
      </w:r>
    </w:p>
    <w:p w14:paraId="622D7192"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establishing the wrong doing and need to change </w:t>
      </w:r>
    </w:p>
    <w:p w14:paraId="046AC7F5"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informing parents or guardians to help change attitudes. </w:t>
      </w:r>
    </w:p>
    <w:p w14:paraId="0F85B449" w14:textId="77777777" w:rsidR="001E5783" w:rsidRPr="002A284B" w:rsidRDefault="001E5783" w:rsidP="00521B80">
      <w:pPr>
        <w:spacing w:after="0" w:line="240" w:lineRule="auto"/>
        <w:rPr>
          <w:rFonts w:cs="Arial"/>
          <w:sz w:val="20"/>
          <w:szCs w:val="20"/>
        </w:rPr>
      </w:pPr>
    </w:p>
    <w:p w14:paraId="1762036D" w14:textId="77777777" w:rsidR="001E5783" w:rsidRPr="002A284B" w:rsidRDefault="001E5783" w:rsidP="00521B80">
      <w:pPr>
        <w:spacing w:after="0" w:line="240" w:lineRule="auto"/>
        <w:rPr>
          <w:rFonts w:cs="Arial"/>
          <w:sz w:val="20"/>
          <w:szCs w:val="20"/>
        </w:rPr>
      </w:pPr>
      <w:r w:rsidRPr="002A284B">
        <w:rPr>
          <w:rFonts w:cs="Arial"/>
          <w:sz w:val="20"/>
          <w:szCs w:val="20"/>
        </w:rPr>
        <w:t>The following disciplinary steps can be taken:</w:t>
      </w:r>
    </w:p>
    <w:p w14:paraId="262A3B33"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official warnings to cease offending </w:t>
      </w:r>
    </w:p>
    <w:p w14:paraId="3D2DDBC2"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exclusion from certain areas of the premises </w:t>
      </w:r>
    </w:p>
    <w:p w14:paraId="23547F37"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minor fixed-term exclusion </w:t>
      </w:r>
    </w:p>
    <w:p w14:paraId="7BA11D5F"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major fixed-term exclusion </w:t>
      </w:r>
    </w:p>
    <w:p w14:paraId="6EF0AEC9" w14:textId="77777777" w:rsidR="001E5783" w:rsidRPr="002A284B" w:rsidRDefault="001E5783" w:rsidP="00521B80">
      <w:pPr>
        <w:pStyle w:val="ListParagraph"/>
        <w:numPr>
          <w:ilvl w:val="0"/>
          <w:numId w:val="4"/>
        </w:numPr>
        <w:spacing w:after="0" w:line="240" w:lineRule="auto"/>
        <w:ind w:left="567" w:hanging="567"/>
        <w:rPr>
          <w:rFonts w:cs="Arial"/>
          <w:sz w:val="20"/>
          <w:szCs w:val="20"/>
        </w:rPr>
      </w:pPr>
      <w:r w:rsidRPr="002A284B">
        <w:rPr>
          <w:rFonts w:cs="Arial"/>
          <w:sz w:val="20"/>
          <w:szCs w:val="20"/>
        </w:rPr>
        <w:t xml:space="preserve">permanent exclusion. </w:t>
      </w:r>
    </w:p>
    <w:p w14:paraId="226E36CE" w14:textId="77777777" w:rsidR="001E5783" w:rsidRPr="002A284B" w:rsidRDefault="001E5783" w:rsidP="00521B80">
      <w:pPr>
        <w:pStyle w:val="ListParagraph"/>
        <w:numPr>
          <w:ilvl w:val="0"/>
          <w:numId w:val="4"/>
        </w:numPr>
        <w:spacing w:after="0" w:line="240" w:lineRule="auto"/>
        <w:ind w:left="567" w:hanging="567"/>
        <w:rPr>
          <w:rFonts w:cs="Arial"/>
          <w:sz w:val="20"/>
          <w:szCs w:val="20"/>
          <w:lang w:eastAsia="en-GB"/>
        </w:rPr>
      </w:pPr>
      <w:r w:rsidRPr="002A284B">
        <w:rPr>
          <w:rFonts w:cs="Arial"/>
          <w:sz w:val="20"/>
          <w:szCs w:val="20"/>
        </w:rPr>
        <w:t>Within the curriculum the school will raise the awareness of the nature of bullying through inclusion in PSD, tutorials and subject areas, as appropriate, in an attempt to eradicate such behaviour</w:t>
      </w:r>
      <w:r w:rsidRPr="002A284B">
        <w:rPr>
          <w:rFonts w:cs="Arial"/>
          <w:sz w:val="20"/>
          <w:szCs w:val="20"/>
          <w:lang w:eastAsia="en-GB"/>
        </w:rPr>
        <w:t>.</w:t>
      </w:r>
    </w:p>
    <w:p w14:paraId="793931F5" w14:textId="77777777" w:rsidR="001E5783" w:rsidRPr="002A284B" w:rsidRDefault="001E5783" w:rsidP="00521B80">
      <w:pPr>
        <w:spacing w:after="0" w:line="240" w:lineRule="auto"/>
        <w:rPr>
          <w:rFonts w:cs="Arial"/>
          <w:sz w:val="20"/>
          <w:szCs w:val="20"/>
          <w:lang w:eastAsia="en-GB"/>
        </w:rPr>
      </w:pPr>
    </w:p>
    <w:p w14:paraId="223E7BE4" w14:textId="77777777" w:rsidR="001E5783" w:rsidRPr="002A284B" w:rsidRDefault="001E5783" w:rsidP="00521B80">
      <w:pPr>
        <w:spacing w:after="0" w:line="240" w:lineRule="auto"/>
        <w:jc w:val="both"/>
        <w:rPr>
          <w:rFonts w:cs="Arial"/>
          <w:b/>
          <w:sz w:val="20"/>
          <w:szCs w:val="20"/>
        </w:rPr>
      </w:pPr>
      <w:r w:rsidRPr="002A284B">
        <w:rPr>
          <w:rFonts w:cs="Arial"/>
          <w:b/>
          <w:sz w:val="20"/>
          <w:szCs w:val="20"/>
        </w:rPr>
        <w:t>Prevention</w:t>
      </w:r>
    </w:p>
    <w:p w14:paraId="5223A548" w14:textId="77777777" w:rsidR="001E5783" w:rsidRPr="002A284B" w:rsidRDefault="001E5783" w:rsidP="00521B80">
      <w:pPr>
        <w:spacing w:after="0" w:line="240" w:lineRule="auto"/>
        <w:rPr>
          <w:rFonts w:cs="Arial"/>
          <w:sz w:val="20"/>
          <w:szCs w:val="20"/>
        </w:rPr>
      </w:pPr>
      <w:r w:rsidRPr="002A284B">
        <w:rPr>
          <w:rFonts w:cs="Arial"/>
          <w:sz w:val="20"/>
          <w:szCs w:val="20"/>
        </w:rPr>
        <w:t>We will use a range of methods to help prevent bullying, as and when appropriate, these may include:</w:t>
      </w:r>
    </w:p>
    <w:p w14:paraId="3C8891A0" w14:textId="77777777" w:rsidR="001E5783" w:rsidRPr="002A284B" w:rsidRDefault="001E5783" w:rsidP="00521B80">
      <w:pPr>
        <w:numPr>
          <w:ilvl w:val="0"/>
          <w:numId w:val="3"/>
        </w:numPr>
        <w:tabs>
          <w:tab w:val="clear" w:pos="360"/>
          <w:tab w:val="num" w:pos="567"/>
        </w:tabs>
        <w:spacing w:after="0" w:line="240" w:lineRule="auto"/>
        <w:ind w:left="567" w:hanging="567"/>
        <w:rPr>
          <w:rFonts w:cs="Arial"/>
          <w:sz w:val="20"/>
          <w:szCs w:val="20"/>
        </w:rPr>
      </w:pPr>
      <w:r w:rsidRPr="002A284B">
        <w:rPr>
          <w:rFonts w:cs="Arial"/>
          <w:sz w:val="20"/>
          <w:szCs w:val="20"/>
        </w:rPr>
        <w:t>writing a set of behaviour rules</w:t>
      </w:r>
    </w:p>
    <w:p w14:paraId="5E477220" w14:textId="77777777" w:rsidR="001E5783" w:rsidRPr="002A284B" w:rsidRDefault="001E5783" w:rsidP="00521B80">
      <w:pPr>
        <w:numPr>
          <w:ilvl w:val="0"/>
          <w:numId w:val="3"/>
        </w:numPr>
        <w:tabs>
          <w:tab w:val="clear" w:pos="360"/>
          <w:tab w:val="num" w:pos="567"/>
        </w:tabs>
        <w:spacing w:after="0" w:line="240" w:lineRule="auto"/>
        <w:ind w:left="567" w:hanging="567"/>
        <w:rPr>
          <w:rFonts w:cs="Arial"/>
          <w:sz w:val="20"/>
          <w:szCs w:val="20"/>
        </w:rPr>
      </w:pPr>
      <w:r w:rsidRPr="002A284B">
        <w:rPr>
          <w:rFonts w:cs="Arial"/>
          <w:sz w:val="20"/>
          <w:szCs w:val="20"/>
        </w:rPr>
        <w:t>signing a behaviour contract</w:t>
      </w:r>
    </w:p>
    <w:p w14:paraId="75F22F02" w14:textId="77777777" w:rsidR="001E5783" w:rsidRPr="002A284B" w:rsidRDefault="001E5783" w:rsidP="00521B80">
      <w:pPr>
        <w:numPr>
          <w:ilvl w:val="0"/>
          <w:numId w:val="3"/>
        </w:numPr>
        <w:tabs>
          <w:tab w:val="clear" w:pos="360"/>
          <w:tab w:val="num" w:pos="567"/>
        </w:tabs>
        <w:spacing w:after="0" w:line="240" w:lineRule="auto"/>
        <w:ind w:left="567" w:hanging="567"/>
        <w:rPr>
          <w:rFonts w:cs="Arial"/>
          <w:sz w:val="20"/>
          <w:szCs w:val="20"/>
        </w:rPr>
      </w:pPr>
      <w:r w:rsidRPr="002A284B">
        <w:rPr>
          <w:rFonts w:cs="Arial"/>
          <w:sz w:val="20"/>
          <w:szCs w:val="20"/>
        </w:rPr>
        <w:t>creative writing and art about bullying</w:t>
      </w:r>
    </w:p>
    <w:p w14:paraId="67024374" w14:textId="77777777" w:rsidR="001E5783" w:rsidRPr="002A284B" w:rsidRDefault="001E5783" w:rsidP="00521B80">
      <w:pPr>
        <w:numPr>
          <w:ilvl w:val="0"/>
          <w:numId w:val="3"/>
        </w:numPr>
        <w:tabs>
          <w:tab w:val="clear" w:pos="360"/>
          <w:tab w:val="num" w:pos="567"/>
        </w:tabs>
        <w:spacing w:after="0" w:line="240" w:lineRule="auto"/>
        <w:ind w:left="567" w:hanging="567"/>
        <w:rPr>
          <w:rFonts w:cs="Arial"/>
          <w:sz w:val="20"/>
          <w:szCs w:val="20"/>
        </w:rPr>
      </w:pPr>
      <w:r w:rsidRPr="002A284B">
        <w:rPr>
          <w:rFonts w:cs="Arial"/>
          <w:sz w:val="20"/>
          <w:szCs w:val="20"/>
        </w:rPr>
        <w:t xml:space="preserve">working on case studies about bullying </w:t>
      </w:r>
    </w:p>
    <w:p w14:paraId="5CE2B05A" w14:textId="77777777" w:rsidR="001E5783" w:rsidRPr="002A284B" w:rsidRDefault="001E5783" w:rsidP="00521B80">
      <w:pPr>
        <w:numPr>
          <w:ilvl w:val="0"/>
          <w:numId w:val="3"/>
        </w:numPr>
        <w:tabs>
          <w:tab w:val="clear" w:pos="360"/>
          <w:tab w:val="num" w:pos="567"/>
        </w:tabs>
        <w:spacing w:after="0" w:line="240" w:lineRule="auto"/>
        <w:ind w:left="567" w:hanging="567"/>
        <w:rPr>
          <w:rFonts w:cs="Arial"/>
          <w:sz w:val="20"/>
          <w:szCs w:val="20"/>
        </w:rPr>
      </w:pPr>
      <w:r w:rsidRPr="002A284B">
        <w:rPr>
          <w:rFonts w:cs="Arial"/>
          <w:sz w:val="20"/>
          <w:szCs w:val="20"/>
        </w:rPr>
        <w:t>role-play and drama activities</w:t>
      </w:r>
    </w:p>
    <w:p w14:paraId="7F944628" w14:textId="77777777" w:rsidR="001E5783" w:rsidRPr="002A284B" w:rsidRDefault="001E5783" w:rsidP="00521B80">
      <w:pPr>
        <w:numPr>
          <w:ilvl w:val="0"/>
          <w:numId w:val="3"/>
        </w:numPr>
        <w:tabs>
          <w:tab w:val="clear" w:pos="360"/>
          <w:tab w:val="num" w:pos="567"/>
        </w:tabs>
        <w:spacing w:after="0" w:line="240" w:lineRule="auto"/>
        <w:ind w:left="567" w:hanging="567"/>
        <w:rPr>
          <w:rFonts w:cs="Arial"/>
          <w:sz w:val="20"/>
          <w:szCs w:val="20"/>
        </w:rPr>
      </w:pPr>
      <w:r w:rsidRPr="002A284B">
        <w:rPr>
          <w:rFonts w:cs="Arial"/>
          <w:sz w:val="20"/>
          <w:szCs w:val="20"/>
        </w:rPr>
        <w:t>group discussions about bullying and why it matters</w:t>
      </w:r>
    </w:p>
    <w:p w14:paraId="76546816" w14:textId="77777777" w:rsidR="001E5783" w:rsidRPr="002A284B" w:rsidRDefault="001E5783" w:rsidP="009757A8">
      <w:pPr>
        <w:spacing w:after="0" w:line="240" w:lineRule="auto"/>
        <w:rPr>
          <w:rFonts w:cs="Arial"/>
          <w:sz w:val="20"/>
          <w:szCs w:val="20"/>
        </w:rPr>
      </w:pPr>
    </w:p>
    <w:p w14:paraId="1F2A0210" w14:textId="77777777" w:rsidR="001E5783" w:rsidRPr="002A284B" w:rsidRDefault="001E5783" w:rsidP="009757A8">
      <w:pPr>
        <w:spacing w:after="0" w:line="240" w:lineRule="auto"/>
        <w:jc w:val="both"/>
        <w:rPr>
          <w:rFonts w:cs="Arial"/>
          <w:b/>
          <w:sz w:val="20"/>
          <w:szCs w:val="20"/>
        </w:rPr>
      </w:pPr>
      <w:r w:rsidRPr="002A284B">
        <w:rPr>
          <w:rFonts w:cs="Arial"/>
          <w:b/>
          <w:sz w:val="20"/>
          <w:szCs w:val="20"/>
        </w:rPr>
        <w:t>R</w:t>
      </w:r>
      <w:r w:rsidR="00494774" w:rsidRPr="002A284B">
        <w:rPr>
          <w:rFonts w:cs="Arial"/>
          <w:b/>
          <w:sz w:val="20"/>
          <w:szCs w:val="20"/>
        </w:rPr>
        <w:t>oles and r</w:t>
      </w:r>
      <w:r w:rsidRPr="002A284B">
        <w:rPr>
          <w:rFonts w:cs="Arial"/>
          <w:b/>
          <w:sz w:val="20"/>
          <w:szCs w:val="20"/>
        </w:rPr>
        <w:t>esponsibilities</w:t>
      </w:r>
    </w:p>
    <w:p w14:paraId="299DF336" w14:textId="5BE5C52B" w:rsidR="001E5783" w:rsidRPr="002A284B" w:rsidRDefault="001E5783" w:rsidP="00521B80">
      <w:pPr>
        <w:spacing w:after="0" w:line="240" w:lineRule="auto"/>
        <w:rPr>
          <w:rFonts w:cs="Arial"/>
          <w:sz w:val="20"/>
          <w:szCs w:val="20"/>
        </w:rPr>
      </w:pPr>
      <w:r w:rsidRPr="002A284B">
        <w:rPr>
          <w:rFonts w:cs="Arial"/>
          <w:sz w:val="20"/>
          <w:szCs w:val="20"/>
        </w:rPr>
        <w:t>All members of</w:t>
      </w:r>
      <w:r w:rsidR="009A4658" w:rsidRPr="002A284B">
        <w:rPr>
          <w:rFonts w:cs="Arial"/>
          <w:sz w:val="20"/>
          <w:szCs w:val="20"/>
        </w:rPr>
        <w:t xml:space="preserve"> </w:t>
      </w:r>
      <w:r w:rsidR="00196B82">
        <w:rPr>
          <w:rFonts w:cs="Arial"/>
          <w:sz w:val="20"/>
          <w:szCs w:val="20"/>
        </w:rPr>
        <w:t>Glow Education Project</w:t>
      </w:r>
      <w:r w:rsidRPr="002A284B">
        <w:rPr>
          <w:rFonts w:cs="Arial"/>
          <w:sz w:val="20"/>
          <w:szCs w:val="20"/>
        </w:rPr>
        <w:t xml:space="preserve">, staff, learners and volunteers have a responsibility to </w:t>
      </w:r>
      <w:proofErr w:type="gramStart"/>
      <w:r w:rsidRPr="002A284B">
        <w:rPr>
          <w:rFonts w:cs="Arial"/>
          <w:sz w:val="20"/>
          <w:szCs w:val="20"/>
        </w:rPr>
        <w:t>recognise</w:t>
      </w:r>
      <w:proofErr w:type="gramEnd"/>
      <w:r w:rsidRPr="002A284B">
        <w:rPr>
          <w:rFonts w:cs="Arial"/>
          <w:sz w:val="20"/>
          <w:szCs w:val="20"/>
        </w:rPr>
        <w:t xml:space="preserve"> and report acts of bullying.</w:t>
      </w:r>
    </w:p>
    <w:p w14:paraId="2B881877" w14:textId="77777777" w:rsidR="001E5783" w:rsidRPr="002A284B" w:rsidRDefault="001E5783" w:rsidP="00521B80">
      <w:pPr>
        <w:spacing w:after="0" w:line="240" w:lineRule="auto"/>
        <w:rPr>
          <w:rFonts w:cs="Arial"/>
          <w:sz w:val="20"/>
          <w:szCs w:val="20"/>
        </w:rPr>
      </w:pPr>
      <w:r w:rsidRPr="002A284B">
        <w:rPr>
          <w:rFonts w:cs="Arial"/>
          <w:sz w:val="20"/>
          <w:szCs w:val="20"/>
        </w:rPr>
        <w:t>Learners are encouraged to report any instances of bullying to any adult with whom they feel comfortable, and parents with concerns should contact the Centre Manager.</w:t>
      </w:r>
    </w:p>
    <w:p w14:paraId="1F1F4966" w14:textId="038075A7" w:rsidR="001E5783" w:rsidRPr="002A284B" w:rsidRDefault="001E5783" w:rsidP="00521B80">
      <w:pPr>
        <w:spacing w:after="0" w:line="240" w:lineRule="auto"/>
        <w:rPr>
          <w:rFonts w:cs="Arial"/>
          <w:sz w:val="20"/>
          <w:szCs w:val="20"/>
        </w:rPr>
      </w:pPr>
      <w:r w:rsidRPr="002A284B">
        <w:rPr>
          <w:rFonts w:cs="Arial"/>
          <w:sz w:val="20"/>
          <w:szCs w:val="20"/>
        </w:rPr>
        <w:t xml:space="preserve">All </w:t>
      </w:r>
      <w:r w:rsidR="00196B82">
        <w:rPr>
          <w:rFonts w:cs="Arial"/>
          <w:sz w:val="20"/>
          <w:szCs w:val="20"/>
        </w:rPr>
        <w:t xml:space="preserve">Glow Education Project </w:t>
      </w:r>
      <w:r w:rsidRPr="002A284B">
        <w:rPr>
          <w:rFonts w:cs="Arial"/>
          <w:sz w:val="20"/>
          <w:szCs w:val="20"/>
        </w:rPr>
        <w:t xml:space="preserve">staff will actively investigate allegations of bullying and </w:t>
      </w:r>
      <w:proofErr w:type="gramStart"/>
      <w:r w:rsidRPr="002A284B">
        <w:rPr>
          <w:rFonts w:cs="Arial"/>
          <w:sz w:val="20"/>
          <w:szCs w:val="20"/>
        </w:rPr>
        <w:t>take action</w:t>
      </w:r>
      <w:proofErr w:type="gramEnd"/>
      <w:r w:rsidRPr="002A284B">
        <w:rPr>
          <w:rFonts w:cs="Arial"/>
          <w:sz w:val="20"/>
          <w:szCs w:val="20"/>
        </w:rPr>
        <w:t xml:space="preserve"> in line with the Behaviour in Centre Policy. It is normal practice for the parents of all learners involved to be kept informed and encouraged to participate in finding solutions to any problems</w:t>
      </w:r>
      <w:r w:rsidR="003623E2" w:rsidRPr="002A284B">
        <w:rPr>
          <w:rFonts w:cs="Arial"/>
          <w:sz w:val="20"/>
          <w:szCs w:val="20"/>
        </w:rPr>
        <w:t>,</w:t>
      </w:r>
    </w:p>
    <w:p w14:paraId="0E4FA26D" w14:textId="77777777" w:rsidR="009B7706" w:rsidRDefault="009B7706" w:rsidP="009B7706">
      <w:pPr>
        <w:spacing w:after="0" w:line="240" w:lineRule="auto"/>
        <w:rPr>
          <w:rFonts w:cs="Arial"/>
          <w:b/>
          <w:sz w:val="20"/>
          <w:szCs w:val="20"/>
        </w:rPr>
      </w:pPr>
    </w:p>
    <w:p w14:paraId="2016F74E" w14:textId="77777777" w:rsidR="008C3AAA" w:rsidRDefault="008C3AAA" w:rsidP="009B7706">
      <w:pPr>
        <w:spacing w:after="0" w:line="240" w:lineRule="auto"/>
        <w:rPr>
          <w:rFonts w:cs="Arial"/>
          <w:b/>
          <w:sz w:val="20"/>
          <w:szCs w:val="20"/>
        </w:rPr>
      </w:pPr>
    </w:p>
    <w:p w14:paraId="2C1A3EA8" w14:textId="2D03F71F" w:rsidR="008C3AAA" w:rsidRDefault="00372B05" w:rsidP="009B7706">
      <w:pPr>
        <w:spacing w:after="0" w:line="240" w:lineRule="auto"/>
        <w:rPr>
          <w:rFonts w:cs="Arial"/>
          <w:b/>
          <w:sz w:val="20"/>
          <w:szCs w:val="20"/>
        </w:rPr>
      </w:pPr>
      <w:r>
        <w:rPr>
          <w:rFonts w:cs="Arial"/>
          <w:b/>
          <w:sz w:val="20"/>
          <w:szCs w:val="20"/>
        </w:rPr>
        <w:t xml:space="preserve">Policy updated – </w:t>
      </w:r>
      <w:r w:rsidR="00196B82">
        <w:rPr>
          <w:rFonts w:cs="Arial"/>
          <w:b/>
          <w:sz w:val="20"/>
          <w:szCs w:val="20"/>
        </w:rPr>
        <w:t xml:space="preserve">November </w:t>
      </w:r>
      <w:r>
        <w:rPr>
          <w:rFonts w:cs="Arial"/>
          <w:b/>
          <w:sz w:val="20"/>
          <w:szCs w:val="20"/>
        </w:rPr>
        <w:t>202</w:t>
      </w:r>
      <w:r w:rsidR="00196B82">
        <w:rPr>
          <w:rFonts w:cs="Arial"/>
          <w:b/>
          <w:sz w:val="20"/>
          <w:szCs w:val="20"/>
        </w:rPr>
        <w:t>2</w:t>
      </w:r>
      <w:r w:rsidR="001F123C">
        <w:rPr>
          <w:rFonts w:cs="Arial"/>
          <w:b/>
          <w:sz w:val="20"/>
          <w:szCs w:val="20"/>
        </w:rPr>
        <w:t xml:space="preserve"> </w:t>
      </w:r>
    </w:p>
    <w:p w14:paraId="05E28C46" w14:textId="7A8D1A1A" w:rsidR="00372B05" w:rsidRPr="00BD1348" w:rsidRDefault="00372B05" w:rsidP="009B7706">
      <w:pPr>
        <w:spacing w:after="0" w:line="240" w:lineRule="auto"/>
        <w:rPr>
          <w:rFonts w:cs="Arial"/>
          <w:b/>
          <w:sz w:val="20"/>
          <w:szCs w:val="20"/>
        </w:rPr>
      </w:pPr>
      <w:r>
        <w:rPr>
          <w:rFonts w:cs="Arial"/>
          <w:b/>
          <w:sz w:val="20"/>
          <w:szCs w:val="20"/>
        </w:rPr>
        <w:t xml:space="preserve">Review – </w:t>
      </w:r>
      <w:r w:rsidR="00196B82">
        <w:rPr>
          <w:rFonts w:cs="Arial"/>
          <w:b/>
          <w:sz w:val="20"/>
          <w:szCs w:val="20"/>
        </w:rPr>
        <w:t>November</w:t>
      </w:r>
      <w:r>
        <w:rPr>
          <w:rFonts w:cs="Arial"/>
          <w:b/>
          <w:sz w:val="20"/>
          <w:szCs w:val="20"/>
        </w:rPr>
        <w:t xml:space="preserve"> 202</w:t>
      </w:r>
      <w:r w:rsidR="00196B82">
        <w:rPr>
          <w:rFonts w:cs="Arial"/>
          <w:b/>
          <w:sz w:val="20"/>
          <w:szCs w:val="20"/>
        </w:rPr>
        <w:t>3</w:t>
      </w:r>
    </w:p>
    <w:sectPr w:rsidR="00372B05" w:rsidRPr="00BD1348" w:rsidSect="009B7706">
      <w:pgSz w:w="11906" w:h="16838"/>
      <w:pgMar w:top="993"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3A459" w14:textId="77777777" w:rsidR="00012D1B" w:rsidRDefault="00012D1B">
      <w:r>
        <w:separator/>
      </w:r>
    </w:p>
  </w:endnote>
  <w:endnote w:type="continuationSeparator" w:id="0">
    <w:p w14:paraId="058CFF24" w14:textId="77777777" w:rsidR="00012D1B" w:rsidRDefault="00012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02509" w14:textId="77777777" w:rsidR="00012D1B" w:rsidRDefault="00012D1B">
      <w:r>
        <w:separator/>
      </w:r>
    </w:p>
  </w:footnote>
  <w:footnote w:type="continuationSeparator" w:id="0">
    <w:p w14:paraId="647CB3C7" w14:textId="77777777" w:rsidR="00012D1B" w:rsidRDefault="00012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2284"/>
    <w:multiLevelType w:val="hybridMultilevel"/>
    <w:tmpl w:val="AD8EB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65773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9333117"/>
    <w:multiLevelType w:val="hybridMultilevel"/>
    <w:tmpl w:val="10AC0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78553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466577635">
    <w:abstractNumId w:val="0"/>
  </w:num>
  <w:num w:numId="2" w16cid:durableId="497231989">
    <w:abstractNumId w:val="1"/>
  </w:num>
  <w:num w:numId="3" w16cid:durableId="983390801">
    <w:abstractNumId w:val="3"/>
  </w:num>
  <w:num w:numId="4" w16cid:durableId="1888486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83"/>
    <w:rsid w:val="00011828"/>
    <w:rsid w:val="00012536"/>
    <w:rsid w:val="00012D1B"/>
    <w:rsid w:val="00104FCD"/>
    <w:rsid w:val="0015291C"/>
    <w:rsid w:val="00196B82"/>
    <w:rsid w:val="001A1CE2"/>
    <w:rsid w:val="001E5783"/>
    <w:rsid w:val="001F123C"/>
    <w:rsid w:val="00205827"/>
    <w:rsid w:val="002A284B"/>
    <w:rsid w:val="003623E2"/>
    <w:rsid w:val="00372B05"/>
    <w:rsid w:val="003A29D8"/>
    <w:rsid w:val="003A77A7"/>
    <w:rsid w:val="003C2B57"/>
    <w:rsid w:val="003C7EE5"/>
    <w:rsid w:val="004302C4"/>
    <w:rsid w:val="00494774"/>
    <w:rsid w:val="004E672E"/>
    <w:rsid w:val="00521B80"/>
    <w:rsid w:val="0052629D"/>
    <w:rsid w:val="005647DA"/>
    <w:rsid w:val="00601CC2"/>
    <w:rsid w:val="00610CF4"/>
    <w:rsid w:val="006B193A"/>
    <w:rsid w:val="006E4109"/>
    <w:rsid w:val="006F798E"/>
    <w:rsid w:val="0074315C"/>
    <w:rsid w:val="007544A3"/>
    <w:rsid w:val="007C0B23"/>
    <w:rsid w:val="00897AC2"/>
    <w:rsid w:val="008B04BA"/>
    <w:rsid w:val="008C3AAA"/>
    <w:rsid w:val="008E7FE9"/>
    <w:rsid w:val="00951DAE"/>
    <w:rsid w:val="009757A8"/>
    <w:rsid w:val="009A4658"/>
    <w:rsid w:val="009B7706"/>
    <w:rsid w:val="009C7D82"/>
    <w:rsid w:val="00A85E7A"/>
    <w:rsid w:val="00A87700"/>
    <w:rsid w:val="00A9403F"/>
    <w:rsid w:val="00AD0C1A"/>
    <w:rsid w:val="00B42DBE"/>
    <w:rsid w:val="00B870D9"/>
    <w:rsid w:val="00BD1348"/>
    <w:rsid w:val="00BD43EF"/>
    <w:rsid w:val="00C00A16"/>
    <w:rsid w:val="00C344B2"/>
    <w:rsid w:val="00C40956"/>
    <w:rsid w:val="00D75383"/>
    <w:rsid w:val="00DB074F"/>
    <w:rsid w:val="00DF75C4"/>
    <w:rsid w:val="00DF7B81"/>
    <w:rsid w:val="00E1260F"/>
    <w:rsid w:val="00E47D69"/>
    <w:rsid w:val="00F058C8"/>
    <w:rsid w:val="00F24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17D0F8"/>
  <w15:docId w15:val="{6D9584F0-7263-469C-A29D-9DB6419CC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5783"/>
    <w:pPr>
      <w:spacing w:after="200" w:line="276" w:lineRule="auto"/>
    </w:pPr>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E5783"/>
    <w:pPr>
      <w:ind w:left="720"/>
      <w:contextualSpacing/>
    </w:pPr>
  </w:style>
  <w:style w:type="paragraph" w:styleId="Footer">
    <w:name w:val="footer"/>
    <w:basedOn w:val="Normal"/>
    <w:link w:val="FooterChar"/>
    <w:uiPriority w:val="99"/>
    <w:rsid w:val="001E5783"/>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1E5783"/>
    <w:rPr>
      <w:rFonts w:ascii="Arial" w:hAnsi="Arial"/>
      <w:sz w:val="22"/>
      <w:szCs w:val="22"/>
      <w:lang w:val="en-GB" w:eastAsia="en-US" w:bidi="ar-SA"/>
    </w:rPr>
  </w:style>
  <w:style w:type="paragraph" w:styleId="Header">
    <w:name w:val="header"/>
    <w:basedOn w:val="Normal"/>
    <w:rsid w:val="001E5783"/>
    <w:pPr>
      <w:tabs>
        <w:tab w:val="center" w:pos="4320"/>
        <w:tab w:val="right" w:pos="8640"/>
      </w:tabs>
    </w:pPr>
  </w:style>
  <w:style w:type="paragraph" w:styleId="BalloonText">
    <w:name w:val="Balloon Text"/>
    <w:basedOn w:val="Normal"/>
    <w:link w:val="BalloonTextChar"/>
    <w:semiHidden/>
    <w:unhideWhenUsed/>
    <w:rsid w:val="00BD1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D134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Red Lion Community Centre</vt:lpstr>
    </vt:vector>
  </TitlesOfParts>
  <Company>Bulwell Vision Limited</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Lion Community Centre</dc:title>
  <dc:subject/>
  <dc:creator>Authorised User</dc:creator>
  <cp:keywords/>
  <dc:description/>
  <cp:lastModifiedBy>Anna Zsigo</cp:lastModifiedBy>
  <cp:revision>2</cp:revision>
  <cp:lastPrinted>2017-07-18T09:20:00Z</cp:lastPrinted>
  <dcterms:created xsi:type="dcterms:W3CDTF">2022-11-19T15:49:00Z</dcterms:created>
  <dcterms:modified xsi:type="dcterms:W3CDTF">2022-11-19T15:49:00Z</dcterms:modified>
</cp:coreProperties>
</file>